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BA888" w14:textId="77777777" w:rsidR="00FA4B4A" w:rsidRDefault="00FA4B4A" w:rsidP="00FA4B4A">
      <w:pPr>
        <w:jc w:val="center"/>
        <w:rPr>
          <w:rFonts w:eastAsia="Times New Roman" w:cstheme="minorHAnsi"/>
          <w:b/>
          <w:bCs/>
          <w:lang w:eastAsia="es-ES_tradnl"/>
        </w:rPr>
      </w:pPr>
    </w:p>
    <w:p w14:paraId="1FC8246D" w14:textId="77777777" w:rsidR="00D80664" w:rsidRDefault="00D80664" w:rsidP="00FA4B4A">
      <w:pPr>
        <w:jc w:val="center"/>
        <w:rPr>
          <w:rFonts w:eastAsia="Times New Roman" w:cstheme="minorHAnsi"/>
          <w:b/>
          <w:bCs/>
          <w:lang w:eastAsia="es-ES_tradnl"/>
        </w:rPr>
      </w:pPr>
    </w:p>
    <w:p w14:paraId="6D2C0880" w14:textId="0EBF0163" w:rsidR="00FA4B4A" w:rsidRDefault="00FA4B4A" w:rsidP="00FA4B4A">
      <w:pPr>
        <w:jc w:val="center"/>
        <w:rPr>
          <w:rFonts w:eastAsia="Times New Roman" w:cstheme="minorHAnsi"/>
          <w:b/>
          <w:bCs/>
          <w:lang w:eastAsia="es-ES_tradnl"/>
        </w:rPr>
      </w:pPr>
      <w:r w:rsidRPr="00FA4B4A">
        <w:rPr>
          <w:rFonts w:eastAsia="Times New Roman" w:cstheme="minorHAnsi"/>
          <w:b/>
          <w:bCs/>
          <w:lang w:eastAsia="es-ES_tradnl"/>
        </w:rPr>
        <w:t>Resolution on the 2024 U.S. Presidential Election</w:t>
      </w:r>
    </w:p>
    <w:p w14:paraId="4B7044E7" w14:textId="1484984E" w:rsidR="00FA4B4A" w:rsidRPr="00A74F3B" w:rsidRDefault="00FA4B4A" w:rsidP="00A74F3B">
      <w:pPr>
        <w:jc w:val="center"/>
        <w:rPr>
          <w:rFonts w:eastAsia="Times New Roman" w:cstheme="minorHAnsi"/>
          <w:lang w:eastAsia="es-ES_tradnl"/>
        </w:rPr>
      </w:pPr>
    </w:p>
    <w:p w14:paraId="193A4882" w14:textId="07F490DA" w:rsidR="00FA4B4A" w:rsidRPr="00FA4B4A" w:rsidRDefault="00FA4B4A" w:rsidP="00FA4B4A">
      <w:pPr>
        <w:spacing w:before="100" w:beforeAutospacing="1" w:after="100" w:afterAutospacing="1"/>
        <w:jc w:val="both"/>
        <w:rPr>
          <w:rFonts w:eastAsia="Times New Roman" w:cstheme="minorHAnsi"/>
          <w:lang w:eastAsia="es-ES_tradnl"/>
        </w:rPr>
      </w:pPr>
      <w:r w:rsidRPr="00FA4B4A">
        <w:rPr>
          <w:rFonts w:eastAsia="Times New Roman" w:cstheme="minorHAnsi"/>
          <w:lang w:eastAsia="es-ES_tradnl"/>
        </w:rPr>
        <w:t>The Centrist Democrat International (IDC-CDI) recognizes the result of the U.S. elections held on November 6, 2024, a</w:t>
      </w:r>
      <w:r w:rsidR="00141195" w:rsidRPr="00141195">
        <w:rPr>
          <w:rFonts w:eastAsia="Times New Roman" w:cstheme="minorHAnsi"/>
          <w:lang w:val="en-US" w:eastAsia="es-ES_tradnl"/>
        </w:rPr>
        <w:t>s</w:t>
      </w:r>
      <w:r w:rsidR="00141195">
        <w:rPr>
          <w:rFonts w:eastAsia="Times New Roman" w:cstheme="minorHAnsi"/>
          <w:lang w:val="en-US" w:eastAsia="es-ES_tradnl"/>
        </w:rPr>
        <w:t xml:space="preserve"> it</w:t>
      </w:r>
      <w:r w:rsidRPr="00FA4B4A">
        <w:rPr>
          <w:rFonts w:eastAsia="Times New Roman" w:cstheme="minorHAnsi"/>
          <w:lang w:eastAsia="es-ES_tradnl"/>
        </w:rPr>
        <w:t xml:space="preserve"> reflects the will of the American people. The IDC-CDI emphasizes that democracy is strengthened when citizens exercise their right to vote, and it is essential to respect the electoral outcome regardless of partisan or ideological differences.</w:t>
      </w:r>
    </w:p>
    <w:p w14:paraId="6BFC54AD" w14:textId="4EF8C245" w:rsidR="00FA4B4A" w:rsidRPr="00FA4B4A" w:rsidRDefault="00FA4B4A" w:rsidP="32731D2A">
      <w:pPr>
        <w:spacing w:before="100" w:beforeAutospacing="1" w:after="100" w:afterAutospacing="1"/>
        <w:jc w:val="both"/>
        <w:rPr>
          <w:rFonts w:eastAsia="Times New Roman"/>
          <w:lang w:val="en-US" w:eastAsia="es-ES"/>
        </w:rPr>
      </w:pPr>
      <w:r w:rsidRPr="32731D2A">
        <w:rPr>
          <w:rFonts w:eastAsia="Times New Roman"/>
          <w:lang w:val="en-US" w:eastAsia="es-ES"/>
        </w:rPr>
        <w:t xml:space="preserve">It is time to move beyond </w:t>
      </w:r>
      <w:r w:rsidR="63B33969" w:rsidRPr="32731D2A">
        <w:rPr>
          <w:rFonts w:eastAsia="Times New Roman"/>
          <w:lang w:val="en-US" w:eastAsia="es-ES"/>
        </w:rPr>
        <w:t>specula</w:t>
      </w:r>
      <w:r w:rsidRPr="32731D2A">
        <w:rPr>
          <w:rFonts w:eastAsia="Times New Roman"/>
          <w:lang w:val="en-US" w:eastAsia="es-ES"/>
        </w:rPr>
        <w:t>tions and focus on the collective task of addressing the numerous challenges ahead. There is much to be done on the international stage and in building a more stable and prosperous future for all.</w:t>
      </w:r>
    </w:p>
    <w:p w14:paraId="4A496C8E" w14:textId="77777777" w:rsidR="00FA4B4A" w:rsidRPr="00FA4B4A" w:rsidRDefault="00FA4B4A" w:rsidP="00FA4B4A">
      <w:pPr>
        <w:spacing w:before="100" w:beforeAutospacing="1" w:after="100" w:afterAutospacing="1"/>
        <w:jc w:val="both"/>
        <w:rPr>
          <w:rFonts w:eastAsia="Times New Roman" w:cstheme="minorHAnsi"/>
          <w:lang w:eastAsia="es-ES_tradnl"/>
        </w:rPr>
      </w:pPr>
      <w:r w:rsidRPr="00FA4B4A">
        <w:rPr>
          <w:rFonts w:eastAsia="Times New Roman" w:cstheme="minorHAnsi"/>
          <w:lang w:eastAsia="es-ES_tradnl"/>
        </w:rPr>
        <w:t>The IDC-CDI calls for a renewed commitment to strengthening global relations and focusing efforts on addressing a series of urgent challenges, including:</w:t>
      </w:r>
    </w:p>
    <w:p w14:paraId="7DD6593A" w14:textId="77777777" w:rsidR="00FA4B4A" w:rsidRPr="00FA4B4A" w:rsidRDefault="00FA4B4A" w:rsidP="00FA4B4A">
      <w:pPr>
        <w:numPr>
          <w:ilvl w:val="0"/>
          <w:numId w:val="1"/>
        </w:numPr>
        <w:spacing w:before="100" w:beforeAutospacing="1" w:after="100" w:afterAutospacing="1"/>
        <w:jc w:val="both"/>
        <w:rPr>
          <w:rFonts w:eastAsia="Times New Roman" w:cstheme="minorHAnsi"/>
          <w:lang w:eastAsia="es-ES_tradnl"/>
        </w:rPr>
      </w:pPr>
      <w:r w:rsidRPr="00FA4B4A">
        <w:rPr>
          <w:rFonts w:eastAsia="Times New Roman" w:cstheme="minorHAnsi"/>
          <w:b/>
          <w:bCs/>
          <w:lang w:eastAsia="es-ES_tradnl"/>
        </w:rPr>
        <w:t>Instability in the Middle East</w:t>
      </w:r>
      <w:r w:rsidRPr="00FA4B4A">
        <w:rPr>
          <w:rFonts w:eastAsia="Times New Roman" w:cstheme="minorHAnsi"/>
          <w:lang w:eastAsia="es-ES_tradnl"/>
        </w:rPr>
        <w:t>, where ongoing conflicts and the persistent threats of terrorist organizations like Hamas and Hezbollah continue to destabilize regional peace and security.</w:t>
      </w:r>
    </w:p>
    <w:p w14:paraId="2329F784" w14:textId="77777777" w:rsidR="00FA4B4A" w:rsidRPr="00FA4B4A" w:rsidRDefault="00FA4B4A" w:rsidP="00FA4B4A">
      <w:pPr>
        <w:numPr>
          <w:ilvl w:val="0"/>
          <w:numId w:val="1"/>
        </w:numPr>
        <w:spacing w:before="100" w:beforeAutospacing="1" w:after="100" w:afterAutospacing="1"/>
        <w:jc w:val="both"/>
        <w:rPr>
          <w:rFonts w:eastAsia="Times New Roman" w:cstheme="minorHAnsi"/>
          <w:lang w:eastAsia="es-ES_tradnl"/>
        </w:rPr>
      </w:pPr>
      <w:r w:rsidRPr="00FA4B4A">
        <w:rPr>
          <w:rFonts w:eastAsia="Times New Roman" w:cstheme="minorHAnsi"/>
          <w:b/>
          <w:bCs/>
          <w:lang w:eastAsia="es-ES_tradnl"/>
        </w:rPr>
        <w:t>The rising extremism of Iran</w:t>
      </w:r>
      <w:r w:rsidRPr="00FA4B4A">
        <w:rPr>
          <w:rFonts w:eastAsia="Times New Roman" w:cstheme="minorHAnsi"/>
          <w:lang w:eastAsia="es-ES_tradnl"/>
        </w:rPr>
        <w:t>, which continues to act as a destabilizing force in the region, fueling violence and obstructing peace initiatives.</w:t>
      </w:r>
    </w:p>
    <w:p w14:paraId="1C093695" w14:textId="77777777" w:rsidR="00FA4B4A" w:rsidRPr="00FA4B4A" w:rsidRDefault="00FA4B4A" w:rsidP="00FA4B4A">
      <w:pPr>
        <w:numPr>
          <w:ilvl w:val="0"/>
          <w:numId w:val="1"/>
        </w:numPr>
        <w:spacing w:before="100" w:beforeAutospacing="1" w:after="100" w:afterAutospacing="1"/>
        <w:jc w:val="both"/>
        <w:rPr>
          <w:rFonts w:eastAsia="Times New Roman" w:cstheme="minorHAnsi"/>
          <w:lang w:eastAsia="es-ES_tradnl"/>
        </w:rPr>
      </w:pPr>
      <w:r w:rsidRPr="00FA4B4A">
        <w:rPr>
          <w:rFonts w:eastAsia="Times New Roman" w:cstheme="minorHAnsi"/>
          <w:b/>
          <w:bCs/>
          <w:lang w:eastAsia="es-ES_tradnl"/>
        </w:rPr>
        <w:t>Russia's aggressive foreign policy</w:t>
      </w:r>
      <w:r w:rsidRPr="00FA4B4A">
        <w:rPr>
          <w:rFonts w:eastAsia="Times New Roman" w:cstheme="minorHAnsi"/>
          <w:lang w:eastAsia="es-ES_tradnl"/>
        </w:rPr>
        <w:t>, including its illegal invasion of Ukraine and efforts to increase its influence in Africa and Latin America, posing a threat to global security and democratic values.</w:t>
      </w:r>
    </w:p>
    <w:p w14:paraId="287FAB60" w14:textId="77777777" w:rsidR="00FA4B4A" w:rsidRPr="00FA4B4A" w:rsidRDefault="00FA4B4A" w:rsidP="00FA4B4A">
      <w:pPr>
        <w:numPr>
          <w:ilvl w:val="0"/>
          <w:numId w:val="1"/>
        </w:numPr>
        <w:spacing w:before="100" w:beforeAutospacing="1" w:after="100" w:afterAutospacing="1"/>
        <w:jc w:val="both"/>
        <w:rPr>
          <w:rFonts w:eastAsia="Times New Roman" w:cstheme="minorHAnsi"/>
          <w:lang w:eastAsia="es-ES_tradnl"/>
        </w:rPr>
      </w:pPr>
      <w:r w:rsidRPr="00FA4B4A">
        <w:rPr>
          <w:rFonts w:eastAsia="Times New Roman" w:cstheme="minorHAnsi"/>
          <w:b/>
          <w:bCs/>
          <w:lang w:eastAsia="es-ES_tradnl"/>
        </w:rPr>
        <w:t>China’s growing role in Africa and Latin America</w:t>
      </w:r>
      <w:r w:rsidRPr="00FA4B4A">
        <w:rPr>
          <w:rFonts w:eastAsia="Times New Roman" w:cstheme="minorHAnsi"/>
          <w:lang w:eastAsia="es-ES_tradnl"/>
        </w:rPr>
        <w:t>, presenting new challenges to the global balance of power, trade, and the protection of human rights.</w:t>
      </w:r>
    </w:p>
    <w:p w14:paraId="44DE5306" w14:textId="77777777" w:rsidR="00FA4B4A" w:rsidRPr="00FA4B4A" w:rsidRDefault="00FA4B4A" w:rsidP="00FA4B4A">
      <w:pPr>
        <w:numPr>
          <w:ilvl w:val="0"/>
          <w:numId w:val="1"/>
        </w:numPr>
        <w:spacing w:before="100" w:beforeAutospacing="1" w:after="100" w:afterAutospacing="1"/>
        <w:jc w:val="both"/>
        <w:rPr>
          <w:rFonts w:eastAsia="Times New Roman" w:cstheme="minorHAnsi"/>
          <w:lang w:eastAsia="es-ES_tradnl"/>
        </w:rPr>
      </w:pPr>
      <w:r w:rsidRPr="00FA4B4A">
        <w:rPr>
          <w:rFonts w:eastAsia="Times New Roman" w:cstheme="minorHAnsi"/>
          <w:b/>
          <w:bCs/>
          <w:lang w:eastAsia="es-ES_tradnl"/>
        </w:rPr>
        <w:t>Relations with Europe</w:t>
      </w:r>
      <w:r w:rsidRPr="00FA4B4A">
        <w:rPr>
          <w:rFonts w:eastAsia="Times New Roman" w:cstheme="minorHAnsi"/>
          <w:lang w:eastAsia="es-ES_tradnl"/>
        </w:rPr>
        <w:t>, which must be strengthened through closer cooperation to face global challenges such as transatlantic security, climate change, and the strengthening of multilateral institutions that protect peace and human rights.</w:t>
      </w:r>
    </w:p>
    <w:p w14:paraId="2023DC28" w14:textId="77777777" w:rsidR="00FA4B4A" w:rsidRPr="00FA4B4A" w:rsidRDefault="00FA4B4A" w:rsidP="00FA4B4A">
      <w:pPr>
        <w:numPr>
          <w:ilvl w:val="0"/>
          <w:numId w:val="1"/>
        </w:numPr>
        <w:spacing w:before="100" w:beforeAutospacing="1" w:after="100" w:afterAutospacing="1"/>
        <w:jc w:val="both"/>
        <w:rPr>
          <w:rFonts w:eastAsia="Times New Roman" w:cstheme="minorHAnsi"/>
          <w:lang w:eastAsia="es-ES_tradnl"/>
        </w:rPr>
      </w:pPr>
      <w:r w:rsidRPr="00FA4B4A">
        <w:rPr>
          <w:rFonts w:eastAsia="Times New Roman" w:cstheme="minorHAnsi"/>
          <w:b/>
          <w:bCs/>
          <w:lang w:eastAsia="es-ES_tradnl"/>
        </w:rPr>
        <w:t>The situation of dictatorships in Latin America</w:t>
      </w:r>
      <w:r w:rsidRPr="00FA4B4A">
        <w:rPr>
          <w:rFonts w:eastAsia="Times New Roman" w:cstheme="minorHAnsi"/>
          <w:lang w:eastAsia="es-ES_tradnl"/>
        </w:rPr>
        <w:t xml:space="preserve"> and the impact of immigration on global political and economic stability. It is crucial to support the transition to democratic governments in the region and seek cooperative solutions to manage migratory flows, promoting stability and economic well-being for all nations involved.</w:t>
      </w:r>
    </w:p>
    <w:p w14:paraId="1AC1AF3E" w14:textId="77777777" w:rsidR="00FA4B4A" w:rsidRPr="00FA4B4A" w:rsidRDefault="00FA4B4A" w:rsidP="00FA4B4A">
      <w:pPr>
        <w:spacing w:before="100" w:beforeAutospacing="1" w:after="100" w:afterAutospacing="1"/>
        <w:jc w:val="both"/>
        <w:rPr>
          <w:rFonts w:eastAsia="Times New Roman" w:cstheme="minorHAnsi"/>
          <w:lang w:eastAsia="es-ES_tradnl"/>
        </w:rPr>
      </w:pPr>
      <w:r w:rsidRPr="00FA4B4A">
        <w:rPr>
          <w:rFonts w:eastAsia="Times New Roman" w:cstheme="minorHAnsi"/>
          <w:lang w:eastAsia="es-ES_tradnl"/>
        </w:rPr>
        <w:t>The IDC-CDI reaffirms its support for democratic processes worldwide and calls on all governments to work together to address international challenges in a peaceful and cooperative manner.</w:t>
      </w:r>
    </w:p>
    <w:p w14:paraId="569BD438" w14:textId="77777777" w:rsidR="00D80664" w:rsidRDefault="00D80664" w:rsidP="00FA4B4A">
      <w:pPr>
        <w:spacing w:before="100" w:beforeAutospacing="1" w:after="100" w:afterAutospacing="1"/>
        <w:jc w:val="right"/>
        <w:rPr>
          <w:rFonts w:eastAsia="Times New Roman" w:cstheme="minorHAnsi"/>
          <w:lang w:eastAsia="es-ES_tradnl"/>
        </w:rPr>
      </w:pPr>
    </w:p>
    <w:p w14:paraId="136CA6A8" w14:textId="5C2A1CB3" w:rsidR="00FA4B4A" w:rsidRPr="00FA4B4A" w:rsidRDefault="00FA4B4A" w:rsidP="00FA4B4A">
      <w:pPr>
        <w:spacing w:before="100" w:beforeAutospacing="1" w:after="100" w:afterAutospacing="1"/>
        <w:jc w:val="right"/>
        <w:rPr>
          <w:rFonts w:eastAsia="Times New Roman" w:cstheme="minorHAnsi"/>
          <w:lang w:val="es-ES" w:eastAsia="es-ES_tradnl"/>
        </w:rPr>
      </w:pPr>
      <w:r w:rsidRPr="00FA4B4A">
        <w:rPr>
          <w:rFonts w:eastAsia="Times New Roman" w:cstheme="minorHAnsi"/>
          <w:lang w:eastAsia="es-ES_tradnl"/>
        </w:rPr>
        <w:t>Executive Committee – Siem Reap</w:t>
      </w:r>
      <w:r>
        <w:rPr>
          <w:rFonts w:eastAsia="Times New Roman" w:cstheme="minorHAnsi"/>
          <w:lang w:val="es-ES" w:eastAsia="es-ES_tradnl"/>
        </w:rPr>
        <w:t xml:space="preserve"> 18.11.24</w:t>
      </w:r>
    </w:p>
    <w:p w14:paraId="003A286C" w14:textId="77777777" w:rsidR="006E6F61" w:rsidRDefault="006E6F61"/>
    <w:sectPr w:rsidR="006E6F6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41953" w14:textId="77777777" w:rsidR="003659E5" w:rsidRDefault="003659E5" w:rsidP="00FA4B4A">
      <w:r>
        <w:separator/>
      </w:r>
    </w:p>
  </w:endnote>
  <w:endnote w:type="continuationSeparator" w:id="0">
    <w:p w14:paraId="4983527E" w14:textId="77777777" w:rsidR="003659E5" w:rsidRDefault="003659E5" w:rsidP="00FA4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B58E7" w14:textId="77777777" w:rsidR="003659E5" w:rsidRDefault="003659E5" w:rsidP="00FA4B4A">
      <w:r>
        <w:separator/>
      </w:r>
    </w:p>
  </w:footnote>
  <w:footnote w:type="continuationSeparator" w:id="0">
    <w:p w14:paraId="7F1D4F0E" w14:textId="77777777" w:rsidR="003659E5" w:rsidRDefault="003659E5" w:rsidP="00FA4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2F749" w14:textId="314E412B" w:rsidR="00FA4B4A" w:rsidRDefault="00FA4B4A">
    <w:pPr>
      <w:pStyle w:val="Encabezado"/>
    </w:pPr>
    <w:r>
      <w:rPr>
        <w:noProof/>
      </w:rPr>
      <w:drawing>
        <wp:inline distT="0" distB="0" distL="0" distR="0" wp14:anchorId="2226EC0F" wp14:editId="4A3AC255">
          <wp:extent cx="1838325" cy="485775"/>
          <wp:effectExtent l="0" t="0" r="0" b="0"/>
          <wp:docPr id="887694834" name="Imagen 88769483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694834" name="Imagen 887694834"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38325" cy="485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3272C"/>
    <w:multiLevelType w:val="multilevel"/>
    <w:tmpl w:val="FD5E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2920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B4A"/>
    <w:rsid w:val="00141195"/>
    <w:rsid w:val="00180648"/>
    <w:rsid w:val="0029281A"/>
    <w:rsid w:val="003659E5"/>
    <w:rsid w:val="00644EF1"/>
    <w:rsid w:val="006E0502"/>
    <w:rsid w:val="006E6F61"/>
    <w:rsid w:val="00802BB3"/>
    <w:rsid w:val="00A74F3B"/>
    <w:rsid w:val="00D80664"/>
    <w:rsid w:val="00D845B7"/>
    <w:rsid w:val="00FA4B4A"/>
    <w:rsid w:val="32731D2A"/>
    <w:rsid w:val="63B33969"/>
  </w:rsids>
  <m:mathPr>
    <m:mathFont m:val="Cambria Math"/>
    <m:brkBin m:val="before"/>
    <m:brkBinSub m:val="--"/>
    <m:smallFrac m:val="0"/>
    <m:dispDef/>
    <m:lMargin m:val="0"/>
    <m:rMargin m:val="0"/>
    <m:defJc m:val="centerGroup"/>
    <m:wrapIndent m:val="1440"/>
    <m:intLim m:val="subSup"/>
    <m:naryLim m:val="undOvr"/>
  </m:mathPr>
  <w:themeFontLang w:val="es-BE"/>
  <w:clrSchemeMapping w:bg1="light1" w:t1="dark1" w:bg2="light2" w:t2="dark2" w:accent1="accent1" w:accent2="accent2" w:accent3="accent3" w:accent4="accent4" w:accent5="accent5" w:accent6="accent6" w:hyperlink="hyperlink" w:followedHyperlink="followedHyperlink"/>
  <w:decimalSymbol w:val=","/>
  <w:listSeparator w:val=";"/>
  <w14:docId w14:val="30D9F705"/>
  <w15:chartTrackingRefBased/>
  <w15:docId w15:val="{95C99A34-7D34-8549-A5D4-005D27C98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A4B4A"/>
    <w:pPr>
      <w:spacing w:before="100" w:beforeAutospacing="1" w:after="100" w:afterAutospacing="1"/>
    </w:pPr>
    <w:rPr>
      <w:rFonts w:ascii="Times New Roman" w:eastAsia="Times New Roman" w:hAnsi="Times New Roman" w:cs="Times New Roman"/>
      <w:lang w:eastAsia="es-ES_tradnl"/>
    </w:rPr>
  </w:style>
  <w:style w:type="character" w:styleId="Textoennegrita">
    <w:name w:val="Strong"/>
    <w:basedOn w:val="Fuentedeprrafopredeter"/>
    <w:uiPriority w:val="22"/>
    <w:qFormat/>
    <w:rsid w:val="00FA4B4A"/>
    <w:rPr>
      <w:b/>
      <w:bCs/>
    </w:rPr>
  </w:style>
  <w:style w:type="paragraph" w:styleId="Encabezado">
    <w:name w:val="header"/>
    <w:basedOn w:val="Normal"/>
    <w:link w:val="EncabezadoCar"/>
    <w:uiPriority w:val="99"/>
    <w:unhideWhenUsed/>
    <w:rsid w:val="00FA4B4A"/>
    <w:pPr>
      <w:tabs>
        <w:tab w:val="center" w:pos="4513"/>
        <w:tab w:val="right" w:pos="9026"/>
      </w:tabs>
    </w:pPr>
  </w:style>
  <w:style w:type="character" w:customStyle="1" w:styleId="EncabezadoCar">
    <w:name w:val="Encabezado Car"/>
    <w:basedOn w:val="Fuentedeprrafopredeter"/>
    <w:link w:val="Encabezado"/>
    <w:uiPriority w:val="99"/>
    <w:rsid w:val="00FA4B4A"/>
  </w:style>
  <w:style w:type="paragraph" w:styleId="Piedepgina">
    <w:name w:val="footer"/>
    <w:basedOn w:val="Normal"/>
    <w:link w:val="PiedepginaCar"/>
    <w:uiPriority w:val="99"/>
    <w:unhideWhenUsed/>
    <w:rsid w:val="00FA4B4A"/>
    <w:pPr>
      <w:tabs>
        <w:tab w:val="center" w:pos="4513"/>
        <w:tab w:val="right" w:pos="9026"/>
      </w:tabs>
    </w:pPr>
  </w:style>
  <w:style w:type="character" w:customStyle="1" w:styleId="PiedepginaCar">
    <w:name w:val="Pie de página Car"/>
    <w:basedOn w:val="Fuentedeprrafopredeter"/>
    <w:link w:val="Piedepgina"/>
    <w:uiPriority w:val="99"/>
    <w:rsid w:val="00FA4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76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352</Words>
  <Characters>1939</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Alonso IDC-CDI Secretariat</dc:creator>
  <cp:keywords/>
  <dc:description/>
  <cp:lastModifiedBy>Teresa Alonso IDC-CDI Secretariat</cp:lastModifiedBy>
  <cp:revision>6</cp:revision>
  <dcterms:created xsi:type="dcterms:W3CDTF">2024-11-07T12:16:00Z</dcterms:created>
  <dcterms:modified xsi:type="dcterms:W3CDTF">2024-11-19T10:44:00Z</dcterms:modified>
</cp:coreProperties>
</file>