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69B1" w14:textId="77777777" w:rsidR="00E95BCA" w:rsidRDefault="00E95BCA" w:rsidP="00E95BCA">
      <w:pP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ES_tradnl"/>
        </w:rPr>
      </w:pPr>
    </w:p>
    <w:p w14:paraId="2806EBF0" w14:textId="77777777" w:rsidR="000E2037" w:rsidRDefault="000E2037" w:rsidP="00E95BCA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</w:p>
    <w:p w14:paraId="7F044682" w14:textId="77777777" w:rsidR="000E2037" w:rsidRDefault="000E2037" w:rsidP="000E2037">
      <w:pPr>
        <w:jc w:val="center"/>
        <w:rPr>
          <w:rFonts w:ascii="Calibri" w:eastAsia="Times New Roman" w:hAnsi="Calibri" w:cs="Calibri"/>
          <w:b/>
          <w:bCs/>
          <w:color w:val="242424"/>
          <w:sz w:val="28"/>
          <w:szCs w:val="28"/>
          <w:shd w:val="clear" w:color="auto" w:fill="FFFFFF"/>
          <w:lang w:val="es-ES" w:eastAsia="es-ES_tradnl"/>
        </w:rPr>
      </w:pPr>
    </w:p>
    <w:p w14:paraId="1644EAAB" w14:textId="521B5E7A" w:rsidR="000E2037" w:rsidRDefault="000E2037" w:rsidP="000E2037">
      <w:pPr>
        <w:jc w:val="center"/>
        <w:rPr>
          <w:rFonts w:ascii="Calibri" w:eastAsia="Times New Roman" w:hAnsi="Calibri" w:cs="Calibri"/>
          <w:b/>
          <w:bCs/>
          <w:color w:val="242424"/>
          <w:sz w:val="28"/>
          <w:szCs w:val="28"/>
          <w:shd w:val="clear" w:color="auto" w:fill="FFFFFF"/>
          <w:lang w:val="es-ES" w:eastAsia="es-ES_tradnl"/>
        </w:rPr>
      </w:pPr>
      <w:r w:rsidRPr="000E2037">
        <w:rPr>
          <w:rFonts w:ascii="Calibri" w:eastAsia="Times New Roman" w:hAnsi="Calibri" w:cs="Calibri"/>
          <w:b/>
          <w:bCs/>
          <w:color w:val="242424"/>
          <w:sz w:val="28"/>
          <w:szCs w:val="28"/>
          <w:shd w:val="clear" w:color="auto" w:fill="FFFFFF"/>
          <w:lang w:val="es-ES" w:eastAsia="es-ES_tradnl"/>
        </w:rPr>
        <w:t>Declaración sobre el IX Encuentro del Grupo de Puebla</w:t>
      </w:r>
    </w:p>
    <w:p w14:paraId="75BF9746" w14:textId="77777777" w:rsidR="000E2037" w:rsidRDefault="000E2037" w:rsidP="000E2037">
      <w:pPr>
        <w:jc w:val="center"/>
        <w:rPr>
          <w:rFonts w:ascii="Calibri" w:eastAsia="Times New Roman" w:hAnsi="Calibri" w:cs="Calibri"/>
          <w:b/>
          <w:bCs/>
          <w:color w:val="242424"/>
          <w:sz w:val="28"/>
          <w:szCs w:val="28"/>
          <w:shd w:val="clear" w:color="auto" w:fill="FFFFFF"/>
          <w:lang w:val="es-ES" w:eastAsia="es-ES_tradnl"/>
        </w:rPr>
      </w:pPr>
    </w:p>
    <w:p w14:paraId="60DEFC5F" w14:textId="77777777" w:rsidR="00D35EC0" w:rsidRDefault="00D35EC0" w:rsidP="000E2037">
      <w:pPr>
        <w:jc w:val="center"/>
        <w:rPr>
          <w:rFonts w:ascii="Calibri" w:eastAsia="Times New Roman" w:hAnsi="Calibri" w:cs="Calibri"/>
          <w:b/>
          <w:bCs/>
          <w:color w:val="242424"/>
          <w:sz w:val="28"/>
          <w:szCs w:val="28"/>
          <w:shd w:val="clear" w:color="auto" w:fill="FFFFFF"/>
          <w:lang w:val="es-ES" w:eastAsia="es-ES_tradnl"/>
        </w:rPr>
      </w:pPr>
    </w:p>
    <w:p w14:paraId="16845631" w14:textId="20802B10" w:rsidR="00070CC9" w:rsidRDefault="004A6132" w:rsidP="00E229C5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  <w:r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Con gran </w:t>
      </w:r>
      <w:r w:rsidR="00D35EC0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preocupación</w:t>
      </w:r>
      <w:r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</w:t>
      </w:r>
      <w:r w:rsidR="009E6D75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tomamos nota </w:t>
      </w:r>
      <w:r w:rsidR="00FC69A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del </w:t>
      </w:r>
      <w:r w:rsidR="00070CC9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IX</w:t>
      </w:r>
      <w:r w:rsidR="00070CC9" w:rsidRPr="00070CC9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</w:t>
      </w:r>
      <w:r w:rsidR="00070CC9" w:rsidRPr="00E95BCA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encuentro del Grupo de Puebla </w:t>
      </w:r>
      <w:r w:rsidR="00AA329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que </w:t>
      </w:r>
      <w:r w:rsidR="00207F64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tiene lugar este fin de semana </w:t>
      </w:r>
      <w:r w:rsidR="00070CC9" w:rsidRPr="00E95BCA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en la ciudad que vio nacer a esta organización: Puebla de Zaragoza, México.</w:t>
      </w:r>
      <w:r w:rsidR="00070CC9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</w:t>
      </w:r>
      <w:r w:rsidR="006C713F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Desde su fundación en el año 20</w:t>
      </w:r>
      <w:r w:rsidR="00C4576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1</w:t>
      </w:r>
      <w:r w:rsidR="006C713F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9, e</w:t>
      </w:r>
      <w:r w:rsidR="00532902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ste Grupo</w:t>
      </w:r>
      <w:r w:rsidR="00CB24EE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, que se </w:t>
      </w:r>
      <w:r w:rsidR="007C1D0E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autodefine como un espacio de concertación de lideres progresistas</w:t>
      </w:r>
      <w:r w:rsidR="004729F0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, </w:t>
      </w:r>
      <w:r w:rsidR="00B4370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se ha convertido en uno de los principales articuladores </w:t>
      </w:r>
      <w:r w:rsidR="004F1BD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 estrategias de desestabilización de </w:t>
      </w:r>
      <w:r w:rsidR="00562E6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las </w:t>
      </w:r>
      <w:r w:rsidR="007D5B6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democracias </w:t>
      </w:r>
      <w:r w:rsidR="008B47DD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en </w:t>
      </w:r>
      <w:r w:rsidR="00E91AD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América</w:t>
      </w:r>
      <w:r w:rsidR="008B47DD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Latina </w:t>
      </w:r>
      <w:r w:rsidR="007D5B6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y de apoyo a </w:t>
      </w:r>
      <w:r w:rsidR="00E91AD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los regímenes dictatoriales</w:t>
      </w:r>
      <w:r w:rsidR="008B47DD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en Venezuela, Cuba y Nicaragua</w:t>
      </w:r>
      <w:r w:rsidR="007D5B6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.</w:t>
      </w:r>
      <w:r w:rsidR="002E4AE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Fundado por </w:t>
      </w:r>
      <w:r w:rsidR="0063243F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personalidades </w:t>
      </w:r>
      <w:r w:rsidR="00562E6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 la izquierda </w:t>
      </w:r>
      <w:r w:rsidR="0009305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populista y demagoga </w:t>
      </w:r>
      <w:r w:rsidR="00E77E4D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 </w:t>
      </w:r>
      <w:r w:rsidR="0059063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América</w:t>
      </w:r>
      <w:r w:rsidR="00E77E4D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Latina y Europ</w:t>
      </w:r>
      <w:r w:rsidR="0059063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a, ha sido uno de los principales responsables </w:t>
      </w:r>
      <w:r w:rsidR="00037637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del dramático deterioro democrático </w:t>
      </w:r>
      <w:r w:rsidR="00E91AD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y polarización política </w:t>
      </w:r>
      <w:r w:rsidR="00037637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que se ha constatado en </w:t>
      </w:r>
      <w:r w:rsidR="00AC6BBA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América</w:t>
      </w:r>
      <w:r w:rsidR="00037637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Latina en los últimos </w:t>
      </w:r>
      <w:r w:rsidR="002340A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años.</w:t>
      </w:r>
    </w:p>
    <w:p w14:paraId="57CCEB89" w14:textId="77777777" w:rsidR="002340A1" w:rsidRDefault="002340A1" w:rsidP="00E229C5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</w:p>
    <w:p w14:paraId="4128E5E7" w14:textId="001F9605" w:rsidR="00D10CFD" w:rsidRPr="00E8621A" w:rsidRDefault="002340A1" w:rsidP="0096795F">
      <w:pPr>
        <w:pStyle w:val="PlainTex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En 2019, </w:t>
      </w:r>
      <w:r w:rsidRPr="002340A1">
        <w:rPr>
          <w:sz w:val="28"/>
          <w:szCs w:val="28"/>
          <w:lang w:val="es-ES"/>
        </w:rPr>
        <w:t>e</w:t>
      </w:r>
      <w:r w:rsidR="00D10CFD" w:rsidRPr="00D10CFD">
        <w:rPr>
          <w:sz w:val="28"/>
          <w:szCs w:val="28"/>
        </w:rPr>
        <w:t xml:space="preserve">l Grupo de Puebla </w:t>
      </w:r>
      <w:proofErr w:type="spellStart"/>
      <w:r w:rsidR="00D10CFD" w:rsidRPr="00D10CFD">
        <w:rPr>
          <w:sz w:val="28"/>
          <w:szCs w:val="28"/>
        </w:rPr>
        <w:t>avaló</w:t>
      </w:r>
      <w:proofErr w:type="spellEnd"/>
      <w:r w:rsidR="00D10CFD" w:rsidRPr="00D10CFD">
        <w:rPr>
          <w:sz w:val="28"/>
          <w:szCs w:val="28"/>
        </w:rPr>
        <w:t xml:space="preserve"> </w:t>
      </w:r>
      <w:proofErr w:type="spellStart"/>
      <w:r w:rsidR="00D10CFD" w:rsidRPr="00D10CFD">
        <w:rPr>
          <w:sz w:val="28"/>
          <w:szCs w:val="28"/>
        </w:rPr>
        <w:t>el</w:t>
      </w:r>
      <w:proofErr w:type="spellEnd"/>
      <w:r w:rsidR="00D10CFD" w:rsidRPr="00D10CFD">
        <w:rPr>
          <w:sz w:val="28"/>
          <w:szCs w:val="28"/>
        </w:rPr>
        <w:t xml:space="preserve"> </w:t>
      </w:r>
      <w:proofErr w:type="spellStart"/>
      <w:r w:rsidR="00D10CFD" w:rsidRPr="00D10CFD">
        <w:rPr>
          <w:sz w:val="28"/>
          <w:szCs w:val="28"/>
        </w:rPr>
        <w:t>fraude</w:t>
      </w:r>
      <w:proofErr w:type="spellEnd"/>
      <w:r w:rsidR="00D10CFD" w:rsidRPr="00D10CFD">
        <w:rPr>
          <w:sz w:val="28"/>
          <w:szCs w:val="28"/>
        </w:rPr>
        <w:t xml:space="preserve"> electoral </w:t>
      </w:r>
      <w:proofErr w:type="spellStart"/>
      <w:r w:rsidR="00D10CFD" w:rsidRPr="00D10CFD">
        <w:rPr>
          <w:sz w:val="28"/>
          <w:szCs w:val="28"/>
        </w:rPr>
        <w:t>perpetrado</w:t>
      </w:r>
      <w:proofErr w:type="spellEnd"/>
      <w:r w:rsidR="00D10CFD" w:rsidRPr="00D10CFD">
        <w:rPr>
          <w:sz w:val="28"/>
          <w:szCs w:val="28"/>
        </w:rPr>
        <w:t xml:space="preserve"> </w:t>
      </w:r>
      <w:proofErr w:type="spellStart"/>
      <w:r w:rsidR="00D10CFD" w:rsidRPr="00D10CFD">
        <w:rPr>
          <w:sz w:val="28"/>
          <w:szCs w:val="28"/>
        </w:rPr>
        <w:t>en</w:t>
      </w:r>
      <w:proofErr w:type="spellEnd"/>
      <w:r w:rsidR="00D10CFD" w:rsidRPr="00D10CFD">
        <w:rPr>
          <w:sz w:val="28"/>
          <w:szCs w:val="28"/>
        </w:rPr>
        <w:t xml:space="preserve"> Bolivia </w:t>
      </w:r>
      <w:proofErr w:type="spellStart"/>
      <w:r w:rsidR="00D10CFD" w:rsidRPr="00D10CFD">
        <w:rPr>
          <w:sz w:val="28"/>
          <w:szCs w:val="28"/>
        </w:rPr>
        <w:t>por</w:t>
      </w:r>
      <w:proofErr w:type="spellEnd"/>
      <w:r w:rsidR="00D10CFD" w:rsidRPr="00D10CFD">
        <w:rPr>
          <w:sz w:val="28"/>
          <w:szCs w:val="28"/>
        </w:rPr>
        <w:t xml:space="preserve"> Evo Morales, </w:t>
      </w:r>
      <w:proofErr w:type="spellStart"/>
      <w:r w:rsidR="00D10CFD" w:rsidRPr="00D10CFD">
        <w:rPr>
          <w:sz w:val="28"/>
          <w:szCs w:val="28"/>
        </w:rPr>
        <w:t>alegando</w:t>
      </w:r>
      <w:proofErr w:type="spellEnd"/>
      <w:r w:rsidR="00D10CFD" w:rsidRPr="00D10CFD">
        <w:rPr>
          <w:sz w:val="28"/>
          <w:szCs w:val="28"/>
        </w:rPr>
        <w:t xml:space="preserve"> </w:t>
      </w:r>
      <w:proofErr w:type="spellStart"/>
      <w:r w:rsidR="00D10CFD" w:rsidRPr="00D10CFD">
        <w:rPr>
          <w:sz w:val="28"/>
          <w:szCs w:val="28"/>
        </w:rPr>
        <w:t>falsamente</w:t>
      </w:r>
      <w:proofErr w:type="spellEnd"/>
      <w:r w:rsidR="00D10CFD" w:rsidRPr="00D10CFD">
        <w:rPr>
          <w:sz w:val="28"/>
          <w:szCs w:val="28"/>
        </w:rPr>
        <w:t xml:space="preserve"> que </w:t>
      </w:r>
      <w:proofErr w:type="spellStart"/>
      <w:r w:rsidR="00D10CFD" w:rsidRPr="00D10CFD">
        <w:rPr>
          <w:sz w:val="28"/>
          <w:szCs w:val="28"/>
        </w:rPr>
        <w:t>había</w:t>
      </w:r>
      <w:proofErr w:type="spellEnd"/>
      <w:r w:rsidR="00D10CFD" w:rsidRPr="00D10CFD">
        <w:rPr>
          <w:sz w:val="28"/>
          <w:szCs w:val="28"/>
        </w:rPr>
        <w:t xml:space="preserve"> </w:t>
      </w:r>
      <w:proofErr w:type="spellStart"/>
      <w:r w:rsidR="00D10CFD" w:rsidRPr="00D10CFD">
        <w:rPr>
          <w:sz w:val="28"/>
          <w:szCs w:val="28"/>
        </w:rPr>
        <w:t>sido</w:t>
      </w:r>
      <w:proofErr w:type="spellEnd"/>
      <w:r w:rsidR="00D10CFD" w:rsidRPr="00D10CFD">
        <w:rPr>
          <w:sz w:val="28"/>
          <w:szCs w:val="28"/>
        </w:rPr>
        <w:t xml:space="preserve"> </w:t>
      </w:r>
      <w:proofErr w:type="spellStart"/>
      <w:r w:rsidR="00D10CFD" w:rsidRPr="00D10CFD">
        <w:rPr>
          <w:sz w:val="28"/>
          <w:szCs w:val="28"/>
        </w:rPr>
        <w:t>víctima</w:t>
      </w:r>
      <w:proofErr w:type="spellEnd"/>
      <w:r w:rsidR="00D10CFD" w:rsidRPr="00D10CFD">
        <w:rPr>
          <w:sz w:val="28"/>
          <w:szCs w:val="28"/>
        </w:rPr>
        <w:t xml:space="preserve"> de un “golpe de Estado”</w:t>
      </w:r>
      <w:r w:rsidRPr="002340A1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es-ES"/>
        </w:rPr>
        <w:t>E</w:t>
      </w:r>
      <w:r w:rsidR="00D10CFD" w:rsidRPr="00D10CFD">
        <w:rPr>
          <w:sz w:val="28"/>
          <w:szCs w:val="28"/>
        </w:rPr>
        <w:t>n 2022</w:t>
      </w:r>
      <w:r w:rsidRPr="002340A1">
        <w:rPr>
          <w:sz w:val="28"/>
          <w:szCs w:val="28"/>
          <w:lang w:val="es-ES"/>
        </w:rPr>
        <w:t>,</w:t>
      </w:r>
      <w:r w:rsidR="00D10CFD" w:rsidRPr="00D10CFD">
        <w:rPr>
          <w:sz w:val="28"/>
          <w:szCs w:val="28"/>
        </w:rPr>
        <w:t xml:space="preserve"> </w:t>
      </w:r>
      <w:proofErr w:type="spellStart"/>
      <w:r w:rsidR="00D10CFD" w:rsidRPr="00D10CFD">
        <w:rPr>
          <w:sz w:val="28"/>
          <w:szCs w:val="28"/>
        </w:rPr>
        <w:t>justificó</w:t>
      </w:r>
      <w:proofErr w:type="spellEnd"/>
      <w:r w:rsidR="00D10CFD" w:rsidRPr="00D10CFD">
        <w:rPr>
          <w:sz w:val="28"/>
          <w:szCs w:val="28"/>
        </w:rPr>
        <w:t xml:space="preserve"> </w:t>
      </w:r>
      <w:proofErr w:type="spellStart"/>
      <w:r w:rsidR="00D10CFD" w:rsidRPr="00D10CFD">
        <w:rPr>
          <w:sz w:val="28"/>
          <w:szCs w:val="28"/>
        </w:rPr>
        <w:t>el</w:t>
      </w:r>
      <w:proofErr w:type="spellEnd"/>
      <w:r w:rsidR="00D10CFD" w:rsidRPr="00D10CFD">
        <w:rPr>
          <w:sz w:val="28"/>
          <w:szCs w:val="28"/>
        </w:rPr>
        <w:t xml:space="preserve"> golpe al Congreso que </w:t>
      </w:r>
      <w:proofErr w:type="spellStart"/>
      <w:r w:rsidR="00D10CFD" w:rsidRPr="00D10CFD">
        <w:rPr>
          <w:sz w:val="28"/>
          <w:szCs w:val="28"/>
        </w:rPr>
        <w:t>dio</w:t>
      </w:r>
      <w:proofErr w:type="spellEnd"/>
      <w:r w:rsidR="00D10CFD" w:rsidRPr="00D10CFD">
        <w:rPr>
          <w:sz w:val="28"/>
          <w:szCs w:val="28"/>
        </w:rPr>
        <w:t xml:space="preserve"> Pedro Castillo </w:t>
      </w:r>
      <w:proofErr w:type="spellStart"/>
      <w:r w:rsidR="00D10CFD" w:rsidRPr="00D10CFD">
        <w:rPr>
          <w:sz w:val="28"/>
          <w:szCs w:val="28"/>
        </w:rPr>
        <w:t>en</w:t>
      </w:r>
      <w:proofErr w:type="spellEnd"/>
      <w:r w:rsidR="00D10CFD" w:rsidRPr="00D10CFD">
        <w:rPr>
          <w:sz w:val="28"/>
          <w:szCs w:val="28"/>
        </w:rPr>
        <w:t xml:space="preserve"> </w:t>
      </w:r>
      <w:proofErr w:type="spellStart"/>
      <w:r w:rsidR="00D10CFD" w:rsidRPr="00D10CFD">
        <w:rPr>
          <w:sz w:val="28"/>
          <w:szCs w:val="28"/>
        </w:rPr>
        <w:t>el</w:t>
      </w:r>
      <w:proofErr w:type="spellEnd"/>
      <w:r w:rsidR="00D10CFD" w:rsidRPr="00D10CFD">
        <w:rPr>
          <w:sz w:val="28"/>
          <w:szCs w:val="28"/>
        </w:rPr>
        <w:t xml:space="preserve"> Perú.</w:t>
      </w:r>
    </w:p>
    <w:p w14:paraId="6DC6BD56" w14:textId="77777777" w:rsidR="00E95BCA" w:rsidRDefault="00E95BCA" w:rsidP="00E95BCA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eastAsia="es-ES_tradnl"/>
        </w:rPr>
      </w:pPr>
    </w:p>
    <w:p w14:paraId="70A3EE40" w14:textId="0C4C2793" w:rsidR="000E7F5A" w:rsidRDefault="00E95BCA" w:rsidP="00667C36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  <w:r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Es paradójico ver cómo sus integrantes se reúnen para </w:t>
      </w:r>
      <w:r w:rsidR="00E8621A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presuntamente </w:t>
      </w:r>
      <w:r w:rsidR="008F210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promover políticas de solidaridad </w:t>
      </w:r>
      <w:r w:rsidR="00BD73D4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y combate a la pobreza </w:t>
      </w:r>
      <w:r w:rsidR="008F210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mientras </w:t>
      </w:r>
      <w:r w:rsidR="007F159F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apoyan </w:t>
      </w:r>
      <w:r w:rsidR="001255CB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a </w:t>
      </w:r>
      <w:r w:rsidR="003167F0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la dictadura ve</w:t>
      </w:r>
      <w:r w:rsidR="0084380E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nezolana, </w:t>
      </w:r>
      <w:r w:rsidR="001255CB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la cual</w:t>
      </w:r>
      <w:r w:rsidR="0084380E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ha hundido a mas de la </w:t>
      </w:r>
      <w:r w:rsidR="00556C1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mitad de la población venezolana en la pobreza extrema</w:t>
      </w:r>
      <w:r w:rsidR="001E066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y</w:t>
      </w:r>
      <w:r w:rsidR="001255CB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</w:t>
      </w:r>
      <w:r w:rsidR="00670955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ha </w:t>
      </w:r>
      <w:r w:rsidR="00556C1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obligado a </w:t>
      </w:r>
      <w:r w:rsidR="00670955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más</w:t>
      </w:r>
      <w:r w:rsidR="00556C1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de 7 millones de venezolanos dejar </w:t>
      </w:r>
      <w:r w:rsidR="005F608B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su</w:t>
      </w:r>
      <w:r w:rsidR="00556C1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país </w:t>
      </w:r>
      <w:r w:rsidR="000905C8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en virtud de la dramática situación económica y de perdida de libertades</w:t>
      </w:r>
      <w:r w:rsidR="001E066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. </w:t>
      </w:r>
      <w:r w:rsidR="005F608B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Condenamos los constantes intentos </w:t>
      </w:r>
      <w:r w:rsidR="00EE54D7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 fundadores del Grupo, como el ex presidente del gobierno de España </w:t>
      </w:r>
      <w:r w:rsidR="00D6490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José</w:t>
      </w:r>
      <w:r w:rsidR="00EE54D7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Luis </w:t>
      </w:r>
      <w:r w:rsidR="00D6490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Rodríguez</w:t>
      </w:r>
      <w:r w:rsidR="00EE54D7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Zapatero, y del Presidente </w:t>
      </w:r>
      <w:r w:rsidR="00D6490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 Brasil, Luis </w:t>
      </w:r>
      <w:proofErr w:type="spellStart"/>
      <w:r w:rsidR="00D6490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Inacio</w:t>
      </w:r>
      <w:proofErr w:type="spellEnd"/>
      <w:r w:rsidR="00D6490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“Lula” da Silva</w:t>
      </w:r>
      <w:r w:rsidR="007C7F0E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, de blanquear al régimen venezolano y </w:t>
      </w:r>
      <w:r w:rsidR="000E7F5A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sus constantes violaciones </w:t>
      </w:r>
      <w:r w:rsidR="007C326B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a</w:t>
      </w:r>
      <w:r w:rsidR="000E7F5A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los derechos humanos.</w:t>
      </w:r>
    </w:p>
    <w:p w14:paraId="52F8919D" w14:textId="77777777" w:rsidR="000E7F5A" w:rsidRDefault="000E7F5A" w:rsidP="00667C36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</w:p>
    <w:p w14:paraId="29CE219E" w14:textId="7BD1011A" w:rsidR="00930167" w:rsidRDefault="00D153F2" w:rsidP="00667C36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  <w:r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Con gran consternación </w:t>
      </w:r>
      <w:r w:rsidR="0084076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denunciamos que el gobierno de México acoja </w:t>
      </w:r>
      <w:r w:rsidR="00FB433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y apoye la realización de esta reunión que entre sus asistentes </w:t>
      </w:r>
      <w:r w:rsidR="006C762D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incluye al </w:t>
      </w:r>
      <w:r w:rsidR="00B737E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prófugo Rafael Correa, condenado por </w:t>
      </w:r>
      <w:r w:rsidR="00B70F99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corrupción en el caso sobornos 2012-2016</w:t>
      </w:r>
      <w:r w:rsidR="000E2F5C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, </w:t>
      </w:r>
      <w:r w:rsidR="00A3243A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al ex presidente </w:t>
      </w:r>
      <w:r w:rsidR="00887D52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de Colombia </w:t>
      </w:r>
      <w:r w:rsidR="00A3243A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Ernesto Samper</w:t>
      </w:r>
      <w:r w:rsidR="00887D52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, quien </w:t>
      </w:r>
      <w:r w:rsidR="00912817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ha sido financiado por el Cartel de Cali, </w:t>
      </w:r>
      <w:r w:rsidR="005B6E3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y por la vicepresidenta de Venezuela Delcy Rodríguez,</w:t>
      </w:r>
      <w:r w:rsidR="00D8719B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</w:t>
      </w:r>
      <w:r w:rsidR="00EF1C84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representante de la dictadura venezolana sancionada por la </w:t>
      </w:r>
      <w:r w:rsidR="00E17724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Unión</w:t>
      </w:r>
      <w:r w:rsidR="00EF1C84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Europea.</w:t>
      </w:r>
    </w:p>
    <w:p w14:paraId="32777629" w14:textId="77777777" w:rsidR="00634F6F" w:rsidRDefault="00634F6F" w:rsidP="00667C36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</w:p>
    <w:p w14:paraId="1A713ABA" w14:textId="7D8A20AD" w:rsidR="00634F6F" w:rsidRDefault="003605B5" w:rsidP="00667C36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  <w:r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lastRenderedPageBreak/>
        <w:t>Condenamos</w:t>
      </w:r>
      <w:r w:rsidR="00634F6F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también la participación de</w:t>
      </w:r>
      <w:r w:rsidR="0036440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representantes del gobierno socialista-co</w:t>
      </w:r>
      <w:r w:rsidR="002051D0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munista de Pedro Sánchez en España </w:t>
      </w:r>
      <w:r w:rsidR="00A20A1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a través de </w:t>
      </w:r>
      <w:r w:rsidR="001D2684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su</w:t>
      </w:r>
      <w:r w:rsidR="00A20A1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actual Ministra de Igualdad, Irene Monteiro, autora de la lamentable ley del “solo si es si”, la cual ha beneficiado con reducción de penas a más de 1200 abusadores sexuale</w:t>
      </w:r>
      <w:r w:rsidR="00862EAE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s</w:t>
      </w:r>
      <w:r w:rsidR="00A20A16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, </w:t>
      </w:r>
      <w:r w:rsidR="007C2E0B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y de la ex ministra de justicia </w:t>
      </w:r>
      <w:r w:rsidR="00614FC2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y fiscal general del Estado Dolores Delgado</w:t>
      </w:r>
      <w:r w:rsidR="0000429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, </w:t>
      </w:r>
      <w:r w:rsidR="00B26FCD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demostrando</w:t>
      </w:r>
      <w:r w:rsidR="0000429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los vínculos </w:t>
      </w:r>
      <w:r w:rsidR="00B26FCD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entre</w:t>
      </w:r>
      <w:r w:rsidR="00004293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actual gobierno </w:t>
      </w:r>
      <w:r w:rsidR="00A9369E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en funciones de España</w:t>
      </w:r>
      <w:r w:rsidR="00B26FCD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y </w:t>
      </w:r>
      <w:r w:rsidR="00F8277F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actores antidemocráticos en América Latina.</w:t>
      </w:r>
      <w:r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</w:t>
      </w:r>
    </w:p>
    <w:p w14:paraId="0329CEE1" w14:textId="77777777" w:rsidR="00930167" w:rsidRDefault="00930167" w:rsidP="00667C36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</w:p>
    <w:p w14:paraId="63887BFC" w14:textId="528C1006" w:rsidR="00C45761" w:rsidRDefault="004B556D" w:rsidP="00667C36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  <w:r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Recordamos además que </w:t>
      </w:r>
      <w:r w:rsidR="00C61A79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en la ultima cumbre EU-CELAC, que ha tenido lugar en Bruselas en el pasado mes de julio, </w:t>
      </w:r>
      <w:r w:rsidR="00624154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miembros del Grupo de Puebla han vetado la inclusión de una condena a Rusia por su </w:t>
      </w:r>
      <w:r w:rsidR="00C4576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injustificable</w:t>
      </w:r>
      <w:r w:rsidR="00624154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 xml:space="preserve"> agresión al pueblo ucraniano en la </w:t>
      </w:r>
      <w:r w:rsidR="00C45761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  <w:t>declaración final del conclave.</w:t>
      </w:r>
    </w:p>
    <w:p w14:paraId="53543200" w14:textId="77777777" w:rsidR="002966F2" w:rsidRPr="00E95BCA" w:rsidRDefault="002966F2" w:rsidP="00E95BCA">
      <w:pPr>
        <w:jc w:val="both"/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  <w:lang w:val="es-ES" w:eastAsia="es-ES_tradnl"/>
        </w:rPr>
      </w:pPr>
    </w:p>
    <w:p w14:paraId="3388C646" w14:textId="7CED8640" w:rsidR="00E11D44" w:rsidRDefault="002966F2" w:rsidP="00E95BCA">
      <w:pPr>
        <w:jc w:val="both"/>
        <w:rPr>
          <w:rFonts w:ascii="Calibri" w:eastAsia="Times New Roman" w:hAnsi="Calibri" w:cs="Calibri"/>
          <w:color w:val="242424"/>
          <w:sz w:val="28"/>
          <w:szCs w:val="28"/>
          <w:lang w:val="es-ES" w:eastAsia="es-ES_tradnl"/>
        </w:rPr>
      </w:pPr>
      <w:r>
        <w:rPr>
          <w:rFonts w:ascii="Calibri" w:eastAsia="Times New Roman" w:hAnsi="Calibri" w:cs="Calibri"/>
          <w:color w:val="242424"/>
          <w:sz w:val="28"/>
          <w:szCs w:val="28"/>
          <w:lang w:val="es-ES" w:eastAsia="es-ES_tradnl"/>
        </w:rPr>
        <w:t>Por todo ello, no podemos quedarnos paralizados ante estos encuentros. Como defensores de la democracia y el bienestar ciudadano, desde la IDC-CDI alzamos la voz para condenar este y cada uno de los encuentros del Grupo de Puebla</w:t>
      </w:r>
      <w:r w:rsidR="00B5334B">
        <w:rPr>
          <w:rFonts w:ascii="Calibri" w:eastAsia="Times New Roman" w:hAnsi="Calibri" w:cs="Calibri"/>
          <w:color w:val="242424"/>
          <w:sz w:val="28"/>
          <w:szCs w:val="28"/>
          <w:lang w:val="es-ES" w:eastAsia="es-ES_tradnl"/>
        </w:rPr>
        <w:t xml:space="preserve"> y sus intentos de corromper el desarrollo democrático en América Latina y en Europa.</w:t>
      </w:r>
    </w:p>
    <w:p w14:paraId="15C09F4D" w14:textId="77777777" w:rsidR="000E2037" w:rsidRDefault="000E2037" w:rsidP="00E95BCA">
      <w:pPr>
        <w:jc w:val="both"/>
        <w:rPr>
          <w:rFonts w:ascii="Calibri" w:eastAsia="Times New Roman" w:hAnsi="Calibri" w:cs="Calibri"/>
          <w:color w:val="242424"/>
          <w:sz w:val="28"/>
          <w:szCs w:val="28"/>
          <w:lang w:val="es-ES" w:eastAsia="es-ES_tradnl"/>
        </w:rPr>
      </w:pPr>
    </w:p>
    <w:p w14:paraId="144F6A48" w14:textId="77777777" w:rsidR="000E2037" w:rsidRDefault="000E2037" w:rsidP="00E95BCA">
      <w:pPr>
        <w:jc w:val="both"/>
        <w:rPr>
          <w:rFonts w:ascii="Calibri" w:eastAsia="Times New Roman" w:hAnsi="Calibri" w:cs="Calibri"/>
          <w:color w:val="242424"/>
          <w:sz w:val="28"/>
          <w:szCs w:val="28"/>
          <w:lang w:val="es-ES" w:eastAsia="es-ES_tradnl"/>
        </w:rPr>
      </w:pPr>
    </w:p>
    <w:p w14:paraId="1A0E2D8F" w14:textId="282DCA5C" w:rsidR="000E2037" w:rsidRPr="002966F2" w:rsidRDefault="000E2037" w:rsidP="00E95BCA">
      <w:pPr>
        <w:jc w:val="both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eastAsia="Times New Roman" w:hAnsi="Calibri" w:cs="Calibri"/>
          <w:color w:val="242424"/>
          <w:sz w:val="28"/>
          <w:szCs w:val="28"/>
          <w:lang w:val="es-ES" w:eastAsia="es-ES_tradnl"/>
        </w:rPr>
        <w:t xml:space="preserve">Bruselas, </w:t>
      </w:r>
      <w:r w:rsidR="00387A08">
        <w:rPr>
          <w:rFonts w:ascii="Calibri" w:eastAsia="Times New Roman" w:hAnsi="Calibri" w:cs="Calibri"/>
          <w:color w:val="242424"/>
          <w:sz w:val="28"/>
          <w:szCs w:val="28"/>
          <w:lang w:val="es-ES" w:eastAsia="es-ES_tradnl"/>
        </w:rPr>
        <w:t>30</w:t>
      </w:r>
      <w:r>
        <w:rPr>
          <w:rFonts w:ascii="Calibri" w:eastAsia="Times New Roman" w:hAnsi="Calibri" w:cs="Calibri"/>
          <w:color w:val="242424"/>
          <w:sz w:val="28"/>
          <w:szCs w:val="28"/>
          <w:lang w:val="es-ES" w:eastAsia="es-ES_tradnl"/>
        </w:rPr>
        <w:t xml:space="preserve"> de septiembre de 2023</w:t>
      </w:r>
    </w:p>
    <w:sectPr w:rsidR="000E2037" w:rsidRPr="002966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3F4C" w14:textId="77777777" w:rsidR="00642363" w:rsidRDefault="00642363" w:rsidP="000E2037">
      <w:r>
        <w:separator/>
      </w:r>
    </w:p>
  </w:endnote>
  <w:endnote w:type="continuationSeparator" w:id="0">
    <w:p w14:paraId="3D196B2E" w14:textId="77777777" w:rsidR="00642363" w:rsidRDefault="00642363" w:rsidP="000E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E376" w14:textId="77777777" w:rsidR="00642363" w:rsidRDefault="00642363" w:rsidP="000E2037">
      <w:r>
        <w:separator/>
      </w:r>
    </w:p>
  </w:footnote>
  <w:footnote w:type="continuationSeparator" w:id="0">
    <w:p w14:paraId="02AD563E" w14:textId="77777777" w:rsidR="00642363" w:rsidRDefault="00642363" w:rsidP="000E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AA6F" w14:textId="0D9BD912" w:rsidR="000E2037" w:rsidRDefault="000E2037">
    <w:pPr>
      <w:pStyle w:val="Header"/>
    </w:pPr>
    <w:r w:rsidRPr="00F37362">
      <w:rPr>
        <w:noProof/>
      </w:rPr>
      <w:drawing>
        <wp:inline distT="0" distB="0" distL="0" distR="0" wp14:anchorId="2EE33852" wp14:editId="5DF45EC7">
          <wp:extent cx="1527242" cy="403422"/>
          <wp:effectExtent l="0" t="0" r="0" b="3175"/>
          <wp:docPr id="2" name="Picture 19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 descr="Forma&#10;&#10;Descripción generada automáticamente con confianza media"/>
                  <pic:cNvPicPr>
                    <a:picLocks noRot="1"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308" cy="411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CA"/>
    <w:rsid w:val="00004293"/>
    <w:rsid w:val="00037637"/>
    <w:rsid w:val="00070CC9"/>
    <w:rsid w:val="000905C8"/>
    <w:rsid w:val="00093056"/>
    <w:rsid w:val="000E2037"/>
    <w:rsid w:val="000E2F5C"/>
    <w:rsid w:val="000E7F5A"/>
    <w:rsid w:val="001255CB"/>
    <w:rsid w:val="0014499C"/>
    <w:rsid w:val="00180648"/>
    <w:rsid w:val="001D2684"/>
    <w:rsid w:val="001E0666"/>
    <w:rsid w:val="002051D0"/>
    <w:rsid w:val="00207F64"/>
    <w:rsid w:val="002340A1"/>
    <w:rsid w:val="0029281A"/>
    <w:rsid w:val="002966F2"/>
    <w:rsid w:val="002A08D1"/>
    <w:rsid w:val="002E4AEC"/>
    <w:rsid w:val="002F57A4"/>
    <w:rsid w:val="003167F0"/>
    <w:rsid w:val="00331331"/>
    <w:rsid w:val="003605B5"/>
    <w:rsid w:val="00364403"/>
    <w:rsid w:val="003821F5"/>
    <w:rsid w:val="00385844"/>
    <w:rsid w:val="00387A08"/>
    <w:rsid w:val="00412A29"/>
    <w:rsid w:val="004729F0"/>
    <w:rsid w:val="00494DE8"/>
    <w:rsid w:val="004A6132"/>
    <w:rsid w:val="004B556D"/>
    <w:rsid w:val="004D0E97"/>
    <w:rsid w:val="004F1BDC"/>
    <w:rsid w:val="004F25B5"/>
    <w:rsid w:val="00532902"/>
    <w:rsid w:val="00556C16"/>
    <w:rsid w:val="00562E6C"/>
    <w:rsid w:val="00590633"/>
    <w:rsid w:val="005B6E33"/>
    <w:rsid w:val="005F608B"/>
    <w:rsid w:val="00603296"/>
    <w:rsid w:val="00614FC2"/>
    <w:rsid w:val="00624154"/>
    <w:rsid w:val="0063243F"/>
    <w:rsid w:val="00634F6F"/>
    <w:rsid w:val="00642363"/>
    <w:rsid w:val="00653807"/>
    <w:rsid w:val="00667C36"/>
    <w:rsid w:val="00670955"/>
    <w:rsid w:val="006C713F"/>
    <w:rsid w:val="006C762D"/>
    <w:rsid w:val="007764BF"/>
    <w:rsid w:val="007C1D0E"/>
    <w:rsid w:val="007C2E0B"/>
    <w:rsid w:val="007C326B"/>
    <w:rsid w:val="007C7F0E"/>
    <w:rsid w:val="007D5B61"/>
    <w:rsid w:val="007F159F"/>
    <w:rsid w:val="0084076C"/>
    <w:rsid w:val="0084380E"/>
    <w:rsid w:val="00862EAE"/>
    <w:rsid w:val="00887D52"/>
    <w:rsid w:val="008B47DD"/>
    <w:rsid w:val="008F2101"/>
    <w:rsid w:val="00912817"/>
    <w:rsid w:val="00930167"/>
    <w:rsid w:val="0096795F"/>
    <w:rsid w:val="009E6D75"/>
    <w:rsid w:val="00A20A16"/>
    <w:rsid w:val="00A3243A"/>
    <w:rsid w:val="00A45CE4"/>
    <w:rsid w:val="00A9369E"/>
    <w:rsid w:val="00AA3291"/>
    <w:rsid w:val="00AC6BBA"/>
    <w:rsid w:val="00AF521F"/>
    <w:rsid w:val="00AF66D6"/>
    <w:rsid w:val="00B26FCD"/>
    <w:rsid w:val="00B43703"/>
    <w:rsid w:val="00B5334B"/>
    <w:rsid w:val="00B70F99"/>
    <w:rsid w:val="00B737E1"/>
    <w:rsid w:val="00BD73D4"/>
    <w:rsid w:val="00C45761"/>
    <w:rsid w:val="00C61A79"/>
    <w:rsid w:val="00C624D2"/>
    <w:rsid w:val="00CB24EE"/>
    <w:rsid w:val="00CD6C63"/>
    <w:rsid w:val="00D10CFD"/>
    <w:rsid w:val="00D153F2"/>
    <w:rsid w:val="00D30881"/>
    <w:rsid w:val="00D35EC0"/>
    <w:rsid w:val="00D6490C"/>
    <w:rsid w:val="00D8719B"/>
    <w:rsid w:val="00E11D44"/>
    <w:rsid w:val="00E17724"/>
    <w:rsid w:val="00E229C5"/>
    <w:rsid w:val="00E77E4D"/>
    <w:rsid w:val="00E8621A"/>
    <w:rsid w:val="00E91ADC"/>
    <w:rsid w:val="00E95BCA"/>
    <w:rsid w:val="00EB4247"/>
    <w:rsid w:val="00EC098B"/>
    <w:rsid w:val="00EE54D7"/>
    <w:rsid w:val="00EF1C84"/>
    <w:rsid w:val="00F13557"/>
    <w:rsid w:val="00F23829"/>
    <w:rsid w:val="00F43B61"/>
    <w:rsid w:val="00F55774"/>
    <w:rsid w:val="00F67D63"/>
    <w:rsid w:val="00F8277F"/>
    <w:rsid w:val="00FB4333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69359A"/>
  <w15:chartTrackingRefBased/>
  <w15:docId w15:val="{A19088F3-099E-584F-9424-77A7638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0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37"/>
  </w:style>
  <w:style w:type="paragraph" w:styleId="Footer">
    <w:name w:val="footer"/>
    <w:basedOn w:val="Normal"/>
    <w:link w:val="FooterChar"/>
    <w:uiPriority w:val="99"/>
    <w:unhideWhenUsed/>
    <w:rsid w:val="000E20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37"/>
  </w:style>
  <w:style w:type="character" w:styleId="Hyperlink">
    <w:name w:val="Hyperlink"/>
    <w:basedOn w:val="DefaultParagraphFont"/>
    <w:uiPriority w:val="99"/>
    <w:semiHidden/>
    <w:unhideWhenUsed/>
    <w:rsid w:val="00D10CF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0CFD"/>
    <w:rPr>
      <w:rFonts w:ascii="Calibri" w:hAnsi="Calibri"/>
      <w:kern w:val="2"/>
      <w:sz w:val="22"/>
      <w:szCs w:val="21"/>
      <w:lang w:val="en-BE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0CFD"/>
    <w:rPr>
      <w:rFonts w:ascii="Calibri" w:hAnsi="Calibri"/>
      <w:kern w:val="2"/>
      <w:sz w:val="22"/>
      <w:szCs w:val="21"/>
      <w:lang w:val="en-B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Alonso IDC-CDI Secretariat</dc:creator>
  <cp:keywords/>
  <dc:description/>
  <cp:lastModifiedBy>Luis Blanco</cp:lastModifiedBy>
  <cp:revision>112</cp:revision>
  <dcterms:created xsi:type="dcterms:W3CDTF">2023-09-29T20:26:00Z</dcterms:created>
  <dcterms:modified xsi:type="dcterms:W3CDTF">2023-09-29T21:42:00Z</dcterms:modified>
</cp:coreProperties>
</file>