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ED07" w14:textId="1A342B21" w:rsidR="008013EB" w:rsidRPr="008013EB" w:rsidRDefault="008013EB" w:rsidP="00934115">
      <w:pPr>
        <w:pStyle w:val="Default"/>
        <w:spacing w:before="0" w:after="120" w:line="240" w:lineRule="auto"/>
        <w:jc w:val="center"/>
        <w:rPr>
          <w:rFonts w:ascii="Calibri" w:hAnsi="Calibri" w:cs="Calibri"/>
          <w:bCs/>
          <w:i/>
          <w:color w:val="000000" w:themeColor="text1"/>
          <w:sz w:val="26"/>
          <w:szCs w:val="26"/>
          <w:u w:color="333333"/>
          <w:shd w:val="clear" w:color="auto" w:fill="FFFFFF"/>
          <w:lang w:val="en-GB"/>
        </w:rPr>
      </w:pPr>
      <w:r w:rsidRPr="008013EB">
        <w:rPr>
          <w:rFonts w:ascii="Calibri" w:hAnsi="Calibri" w:cs="Calibri"/>
          <w:bCs/>
          <w:i/>
          <w:color w:val="000000" w:themeColor="text1"/>
          <w:sz w:val="26"/>
          <w:szCs w:val="26"/>
          <w:u w:color="333333"/>
          <w:shd w:val="clear" w:color="auto" w:fill="FFFFFF"/>
          <w:lang w:val="en-GB"/>
        </w:rPr>
        <w:t xml:space="preserve">Proposal from </w:t>
      </w:r>
      <w:proofErr w:type="spellStart"/>
      <w:r w:rsidRPr="008013EB">
        <w:rPr>
          <w:rFonts w:ascii="Calibri" w:hAnsi="Calibri" w:cs="Calibri"/>
          <w:bCs/>
          <w:i/>
          <w:color w:val="000000" w:themeColor="text1"/>
          <w:sz w:val="26"/>
          <w:szCs w:val="26"/>
          <w:u w:color="333333"/>
          <w:shd w:val="clear" w:color="auto" w:fill="FFFFFF"/>
          <w:lang w:val="en-GB"/>
        </w:rPr>
        <w:t>Fidesz</w:t>
      </w:r>
      <w:proofErr w:type="spellEnd"/>
      <w:r w:rsidRPr="008013EB">
        <w:rPr>
          <w:rFonts w:ascii="Calibri" w:hAnsi="Calibri" w:cs="Calibri"/>
          <w:bCs/>
          <w:i/>
          <w:color w:val="000000" w:themeColor="text1"/>
          <w:sz w:val="26"/>
          <w:szCs w:val="26"/>
          <w:u w:color="333333"/>
          <w:shd w:val="clear" w:color="auto" w:fill="FFFFFF"/>
          <w:lang w:val="en-GB"/>
        </w:rPr>
        <w:t xml:space="preserve"> / Hungary</w:t>
      </w:r>
    </w:p>
    <w:p w14:paraId="5848F0BE" w14:textId="7AFABFD3" w:rsidR="00934115" w:rsidRPr="0097465B" w:rsidRDefault="00887F48" w:rsidP="00934115">
      <w:pPr>
        <w:pStyle w:val="Default"/>
        <w:spacing w:before="0" w:after="120" w:line="240" w:lineRule="auto"/>
        <w:jc w:val="center"/>
        <w:rPr>
          <w:rFonts w:ascii="Calibri" w:eastAsia="Times New Roman" w:hAnsi="Calibri" w:cs="Calibri"/>
          <w:b/>
          <w:bCs/>
          <w:color w:val="000000" w:themeColor="text1"/>
          <w:sz w:val="26"/>
          <w:szCs w:val="26"/>
          <w:u w:color="333333"/>
          <w:shd w:val="clear" w:color="auto" w:fill="FFFFFF"/>
          <w:lang w:val="en-GB"/>
        </w:rPr>
      </w:pPr>
      <w:r w:rsidRPr="0097465B">
        <w:rPr>
          <w:rFonts w:ascii="Calibri" w:hAnsi="Calibri" w:cs="Calibri"/>
          <w:b/>
          <w:bCs/>
          <w:color w:val="000000" w:themeColor="text1"/>
          <w:sz w:val="26"/>
          <w:szCs w:val="26"/>
          <w:u w:color="333333"/>
          <w:shd w:val="clear" w:color="auto" w:fill="FFFFFF"/>
          <w:lang w:val="en-GB"/>
        </w:rPr>
        <w:t>Declaration</w:t>
      </w:r>
      <w:r w:rsidR="00DF3008" w:rsidRPr="0097465B">
        <w:rPr>
          <w:rFonts w:ascii="Calibri" w:hAnsi="Calibri" w:cs="Calibri"/>
          <w:b/>
          <w:bCs/>
          <w:color w:val="000000" w:themeColor="text1"/>
          <w:sz w:val="26"/>
          <w:szCs w:val="26"/>
          <w:u w:color="333333"/>
          <w:shd w:val="clear" w:color="auto" w:fill="FFFFFF"/>
          <w:lang w:val="en-GB"/>
        </w:rPr>
        <w:t xml:space="preserve"> </w:t>
      </w:r>
      <w:r w:rsidR="00934115" w:rsidRPr="0097465B">
        <w:rPr>
          <w:rFonts w:ascii="Calibri" w:hAnsi="Calibri" w:cs="Calibri"/>
          <w:b/>
          <w:bCs/>
          <w:color w:val="000000" w:themeColor="text1"/>
          <w:sz w:val="26"/>
          <w:szCs w:val="26"/>
          <w:u w:color="333333"/>
          <w:shd w:val="clear" w:color="auto" w:fill="FFFFFF"/>
          <w:lang w:val="en-GB"/>
        </w:rPr>
        <w:t>of the</w:t>
      </w:r>
      <w:r w:rsidR="0024790B" w:rsidRPr="0097465B">
        <w:rPr>
          <w:rFonts w:ascii="Calibri" w:hAnsi="Calibri" w:cs="Calibri"/>
          <w:b/>
          <w:bCs/>
          <w:color w:val="000000" w:themeColor="text1"/>
          <w:sz w:val="26"/>
          <w:szCs w:val="26"/>
          <w:u w:color="333333"/>
          <w:shd w:val="clear" w:color="auto" w:fill="FFFFFF"/>
          <w:lang w:val="en-GB"/>
        </w:rPr>
        <w:t xml:space="preserve"> IDC-CDI</w:t>
      </w:r>
    </w:p>
    <w:p w14:paraId="014899DF" w14:textId="241B99AA" w:rsidR="00934115" w:rsidRPr="0097465B" w:rsidRDefault="00934115" w:rsidP="00934115">
      <w:pPr>
        <w:pStyle w:val="Default"/>
        <w:spacing w:before="0" w:after="120" w:line="240" w:lineRule="auto"/>
        <w:jc w:val="center"/>
        <w:rPr>
          <w:rFonts w:ascii="Calibri" w:eastAsia="Times New Roman" w:hAnsi="Calibri" w:cs="Calibri"/>
          <w:b/>
          <w:bCs/>
          <w:color w:val="000000" w:themeColor="text1"/>
          <w:sz w:val="26"/>
          <w:szCs w:val="26"/>
          <w:u w:color="333333"/>
          <w:shd w:val="clear" w:color="auto" w:fill="FFFFFF"/>
          <w:lang w:val="en-GB"/>
        </w:rPr>
      </w:pPr>
      <w:r w:rsidRPr="0097465B">
        <w:rPr>
          <w:rFonts w:ascii="Calibri" w:hAnsi="Calibri" w:cs="Calibri"/>
          <w:b/>
          <w:bCs/>
          <w:color w:val="000000" w:themeColor="text1"/>
          <w:sz w:val="26"/>
          <w:szCs w:val="26"/>
          <w:u w:color="333333"/>
          <w:shd w:val="clear" w:color="auto" w:fill="FFFFFF"/>
          <w:lang w:val="en-GB"/>
        </w:rPr>
        <w:t xml:space="preserve">in </w:t>
      </w:r>
      <w:r w:rsidR="00887F48" w:rsidRPr="0097465B">
        <w:rPr>
          <w:rFonts w:ascii="Calibri" w:hAnsi="Calibri" w:cs="Calibri"/>
          <w:b/>
          <w:bCs/>
          <w:color w:val="000000" w:themeColor="text1"/>
          <w:sz w:val="26"/>
          <w:szCs w:val="26"/>
          <w:u w:color="333333"/>
          <w:shd w:val="clear" w:color="auto" w:fill="FFFFFF"/>
          <w:lang w:val="en-GB"/>
        </w:rPr>
        <w:t xml:space="preserve">full </w:t>
      </w:r>
      <w:r w:rsidRPr="0097465B">
        <w:rPr>
          <w:rFonts w:ascii="Calibri" w:hAnsi="Calibri" w:cs="Calibri"/>
          <w:b/>
          <w:bCs/>
          <w:color w:val="000000" w:themeColor="text1"/>
          <w:sz w:val="26"/>
          <w:szCs w:val="26"/>
          <w:u w:color="333333"/>
          <w:shd w:val="clear" w:color="auto" w:fill="FFFFFF"/>
          <w:lang w:val="en-GB"/>
        </w:rPr>
        <w:t xml:space="preserve">support of </w:t>
      </w:r>
      <w:r w:rsidR="00DF3008" w:rsidRPr="0097465B">
        <w:rPr>
          <w:rFonts w:ascii="Calibri" w:hAnsi="Calibri" w:cs="Calibri"/>
          <w:b/>
          <w:bCs/>
          <w:color w:val="000000" w:themeColor="text1"/>
          <w:sz w:val="26"/>
          <w:szCs w:val="26"/>
          <w:u w:color="333333"/>
          <w:shd w:val="clear" w:color="auto" w:fill="FFFFFF"/>
          <w:lang w:val="en-GB"/>
        </w:rPr>
        <w:t>Ukraine</w:t>
      </w:r>
      <w:r w:rsidR="00DF3008" w:rsidRPr="0097465B">
        <w:rPr>
          <w:rFonts w:ascii="Calibri" w:hAnsi="Calibri" w:cs="Calibri"/>
          <w:b/>
          <w:bCs/>
          <w:color w:val="000000" w:themeColor="text1"/>
          <w:sz w:val="26"/>
          <w:szCs w:val="26"/>
          <w:u w:color="333333"/>
          <w:shd w:val="clear" w:color="auto" w:fill="FFFFFF"/>
          <w:lang w:val="en-GB"/>
        </w:rPr>
        <w:br/>
      </w:r>
      <w:r w:rsidR="00887F48" w:rsidRPr="0097465B">
        <w:rPr>
          <w:rFonts w:ascii="Calibri" w:hAnsi="Calibri" w:cs="Calibri"/>
          <w:b/>
          <w:bCs/>
          <w:color w:val="000000" w:themeColor="text1"/>
          <w:sz w:val="26"/>
          <w:szCs w:val="26"/>
          <w:u w:color="333333"/>
          <w:shd w:val="clear" w:color="auto" w:fill="FFFFFF"/>
          <w:lang w:val="en-GB"/>
        </w:rPr>
        <w:t xml:space="preserve">condemning the unprovoked and brutal </w:t>
      </w:r>
      <w:r w:rsidR="00E306CD" w:rsidRPr="0097465B">
        <w:rPr>
          <w:rFonts w:ascii="Calibri" w:hAnsi="Calibri" w:cs="Calibri"/>
          <w:b/>
          <w:bCs/>
          <w:color w:val="000000" w:themeColor="text1"/>
          <w:sz w:val="26"/>
          <w:szCs w:val="26"/>
          <w:u w:color="333333"/>
          <w:shd w:val="clear" w:color="auto" w:fill="FFFFFF"/>
          <w:lang w:val="en-GB"/>
        </w:rPr>
        <w:t>aggression</w:t>
      </w:r>
      <w:r w:rsidR="00887F48" w:rsidRPr="0097465B">
        <w:rPr>
          <w:rFonts w:ascii="Calibri" w:hAnsi="Calibri" w:cs="Calibri"/>
          <w:b/>
          <w:bCs/>
          <w:color w:val="000000" w:themeColor="text1"/>
          <w:sz w:val="26"/>
          <w:szCs w:val="26"/>
          <w:u w:color="333333"/>
          <w:shd w:val="clear" w:color="auto" w:fill="FFFFFF"/>
          <w:lang w:val="en-GB"/>
        </w:rPr>
        <w:t xml:space="preserve"> of Putin’s regime</w:t>
      </w:r>
    </w:p>
    <w:p w14:paraId="5943A241" w14:textId="77777777" w:rsidR="00934115" w:rsidRPr="0097465B" w:rsidRDefault="00934115" w:rsidP="00934115">
      <w:pPr>
        <w:pStyle w:val="Default"/>
        <w:spacing w:before="0" w:after="120" w:line="240" w:lineRule="auto"/>
        <w:rPr>
          <w:rFonts w:ascii="Calibri" w:eastAsia="Times New Roman" w:hAnsi="Calibri" w:cs="Calibri"/>
          <w:color w:val="000000" w:themeColor="text1"/>
          <w:u w:color="333333"/>
          <w:shd w:val="clear" w:color="auto" w:fill="FFFFFF"/>
          <w:lang w:val="en-GB"/>
        </w:rPr>
      </w:pPr>
    </w:p>
    <w:p w14:paraId="6675802B" w14:textId="55A36570" w:rsidR="00934115" w:rsidRPr="0097465B" w:rsidRDefault="00934115" w:rsidP="00934115">
      <w:pPr>
        <w:pStyle w:val="Default"/>
        <w:spacing w:after="120"/>
        <w:rPr>
          <w:rFonts w:ascii="Calibri" w:eastAsia="Times New Roman" w:hAnsi="Calibri" w:cs="Calibri"/>
          <w:color w:val="000000" w:themeColor="text1"/>
          <w:u w:color="333333"/>
          <w:shd w:val="clear" w:color="auto" w:fill="FFFFFF"/>
          <w:lang w:val="en-GB"/>
        </w:rPr>
      </w:pPr>
      <w:r w:rsidRPr="0097465B">
        <w:rPr>
          <w:rFonts w:ascii="Calibri" w:hAnsi="Calibri" w:cs="Calibri"/>
          <w:color w:val="000000" w:themeColor="text1"/>
          <w:u w:color="333333"/>
          <w:shd w:val="clear" w:color="auto" w:fill="FFFFFF"/>
          <w:lang w:val="en-GB"/>
        </w:rPr>
        <w:t xml:space="preserve">The </w:t>
      </w:r>
      <w:r w:rsidR="0024790B" w:rsidRPr="0097465B">
        <w:rPr>
          <w:rFonts w:ascii="Calibri" w:hAnsi="Calibri" w:cs="Calibri"/>
          <w:color w:val="000000" w:themeColor="text1"/>
          <w:u w:color="333333"/>
          <w:shd w:val="clear" w:color="auto" w:fill="FFFFFF"/>
          <w:lang w:val="en-GB"/>
        </w:rPr>
        <w:t>IDC-CDI:</w:t>
      </w:r>
    </w:p>
    <w:p w14:paraId="3F07E6F8" w14:textId="658D860C" w:rsidR="00502C63" w:rsidRPr="0097465B" w:rsidRDefault="007124DE" w:rsidP="00502C63">
      <w:pPr>
        <w:pStyle w:val="Default"/>
        <w:numPr>
          <w:ilvl w:val="0"/>
          <w:numId w:val="2"/>
        </w:numPr>
        <w:spacing w:before="0" w:after="120" w:line="240" w:lineRule="auto"/>
        <w:jc w:val="both"/>
        <w:rPr>
          <w:rFonts w:ascii="Calibri" w:hAnsi="Calibri" w:cs="Calibri"/>
          <w:color w:val="000000" w:themeColor="text1"/>
          <w:lang w:val="en-GB"/>
        </w:rPr>
      </w:pPr>
      <w:r w:rsidRPr="0097465B">
        <w:rPr>
          <w:rFonts w:ascii="Calibri" w:hAnsi="Calibri" w:cs="Calibri"/>
          <w:color w:val="000000" w:themeColor="text1"/>
          <w:u w:color="333333"/>
          <w:lang w:val="en-GB"/>
        </w:rPr>
        <w:t>Declares</w:t>
      </w:r>
      <w:r w:rsidR="00502C63" w:rsidRPr="0097465B">
        <w:rPr>
          <w:rFonts w:ascii="Calibri" w:hAnsi="Calibri" w:cs="Calibri"/>
          <w:color w:val="000000" w:themeColor="text1"/>
          <w:u w:color="333333"/>
          <w:lang w:val="en-GB"/>
        </w:rPr>
        <w:t xml:space="preserve"> its unwavering support for the independence, sovereignty and territorial integrity of Ukraine, within its internationally recognised borders; strongly condemns the attempted illegal annexation by Russia of the temporarily occupied territories of Ukraine and calls on Russia to revoke these unlawful </w:t>
      </w:r>
      <w:proofErr w:type="gramStart"/>
      <w:r w:rsidR="00502C63" w:rsidRPr="0097465B">
        <w:rPr>
          <w:rFonts w:ascii="Calibri" w:hAnsi="Calibri" w:cs="Calibri"/>
          <w:color w:val="000000" w:themeColor="text1"/>
          <w:u w:color="333333"/>
          <w:lang w:val="en-GB"/>
        </w:rPr>
        <w:t>decisions;</w:t>
      </w:r>
      <w:proofErr w:type="gramEnd"/>
    </w:p>
    <w:p w14:paraId="7D0AC4C7" w14:textId="329D3E3B" w:rsidR="00502C63" w:rsidRPr="0097465B" w:rsidRDefault="00934115" w:rsidP="00934115">
      <w:pPr>
        <w:pStyle w:val="Default"/>
        <w:numPr>
          <w:ilvl w:val="0"/>
          <w:numId w:val="2"/>
        </w:numPr>
        <w:spacing w:before="0" w:after="120" w:line="240" w:lineRule="auto"/>
        <w:jc w:val="both"/>
        <w:rPr>
          <w:rFonts w:ascii="Calibri" w:hAnsi="Calibri" w:cs="Calibri"/>
          <w:color w:val="000000" w:themeColor="text1"/>
          <w:lang w:val="en-GB"/>
        </w:rPr>
      </w:pPr>
      <w:r w:rsidRPr="0097465B">
        <w:rPr>
          <w:rFonts w:ascii="Calibri" w:hAnsi="Calibri" w:cs="Calibri"/>
          <w:color w:val="000000" w:themeColor="text1"/>
          <w:u w:color="333333"/>
          <w:shd w:val="clear" w:color="auto" w:fill="FFFFFF"/>
          <w:lang w:val="en-GB"/>
        </w:rPr>
        <w:t xml:space="preserve">Strongly condemns </w:t>
      </w:r>
      <w:r w:rsidR="00502C63" w:rsidRPr="0097465B">
        <w:rPr>
          <w:rFonts w:ascii="Calibri" w:hAnsi="Calibri" w:cs="Calibri"/>
          <w:color w:val="000000" w:themeColor="text1"/>
          <w:u w:color="333333"/>
          <w:shd w:val="clear" w:color="auto" w:fill="FFFFFF"/>
          <w:lang w:val="en-GB"/>
        </w:rPr>
        <w:t xml:space="preserve">the war of aggression waged by Russia against Ukraine as from 20 February 2014, the illegal attempted annexation of the Autonomous Republic of Crimea and the city of Sevastopol, the temporary occupation of the territories of certain areas of the Donetsk and Luhansk regions and the full-scale invasion of Ukraine starting 24 February 2022 </w:t>
      </w:r>
      <w:r w:rsidR="00367CDC" w:rsidRPr="0097465B">
        <w:rPr>
          <w:rFonts w:ascii="Calibri" w:hAnsi="Calibri" w:cs="Calibri"/>
          <w:color w:val="000000" w:themeColor="text1"/>
          <w:u w:color="333333"/>
          <w:shd w:val="clear" w:color="auto" w:fill="FFFFFF"/>
          <w:lang w:val="en-GB"/>
        </w:rPr>
        <w:t>which</w:t>
      </w:r>
      <w:r w:rsidR="00502C63" w:rsidRPr="0097465B">
        <w:rPr>
          <w:rFonts w:ascii="Calibri" w:hAnsi="Calibri" w:cs="Calibri"/>
          <w:color w:val="000000" w:themeColor="text1"/>
          <w:u w:color="333333"/>
          <w:shd w:val="clear" w:color="auto" w:fill="FFFFFF"/>
          <w:lang w:val="en-GB"/>
        </w:rPr>
        <w:t xml:space="preserve"> clearly violate international </w:t>
      </w:r>
      <w:proofErr w:type="gramStart"/>
      <w:r w:rsidR="00502C63" w:rsidRPr="0097465B">
        <w:rPr>
          <w:rFonts w:ascii="Calibri" w:hAnsi="Calibri" w:cs="Calibri"/>
          <w:color w:val="000000" w:themeColor="text1"/>
          <w:u w:color="333333"/>
          <w:shd w:val="clear" w:color="auto" w:fill="FFFFFF"/>
          <w:lang w:val="en-GB"/>
        </w:rPr>
        <w:t>law;</w:t>
      </w:r>
      <w:proofErr w:type="gramEnd"/>
    </w:p>
    <w:p w14:paraId="16AF0168" w14:textId="6032DE60" w:rsidR="006D3371" w:rsidRPr="0097465B" w:rsidRDefault="00367CDC" w:rsidP="00E51E09">
      <w:pPr>
        <w:pStyle w:val="Default"/>
        <w:numPr>
          <w:ilvl w:val="0"/>
          <w:numId w:val="2"/>
        </w:numPr>
        <w:spacing w:before="0" w:after="120" w:line="240" w:lineRule="auto"/>
        <w:jc w:val="both"/>
        <w:rPr>
          <w:rFonts w:ascii="Calibri" w:hAnsi="Calibri" w:cs="Calibri"/>
          <w:color w:val="000000" w:themeColor="text1"/>
          <w:lang w:val="en-GB"/>
        </w:rPr>
      </w:pPr>
      <w:r w:rsidRPr="0097465B">
        <w:rPr>
          <w:rFonts w:ascii="Calibri" w:hAnsi="Calibri" w:cs="Calibri"/>
          <w:color w:val="000000" w:themeColor="text1"/>
          <w:lang w:val="en-GB"/>
        </w:rPr>
        <w:t xml:space="preserve">Firmly condemns </w:t>
      </w:r>
      <w:r w:rsidRPr="0097465B">
        <w:rPr>
          <w:rFonts w:ascii="Calibri" w:hAnsi="Calibri" w:cs="Calibri"/>
          <w:color w:val="000000" w:themeColor="text1"/>
          <w:u w:color="333333"/>
          <w:shd w:val="clear" w:color="auto" w:fill="FFFFFF"/>
          <w:lang w:val="en-GB"/>
        </w:rPr>
        <w:t>the atrocities and murders of the civilian population by the armed forces of the Russian Federation in cities and vi</w:t>
      </w:r>
      <w:r w:rsidR="00F71BB1" w:rsidRPr="0097465B">
        <w:rPr>
          <w:rFonts w:ascii="Calibri" w:hAnsi="Calibri" w:cs="Calibri"/>
          <w:color w:val="000000" w:themeColor="text1"/>
          <w:u w:color="333333"/>
          <w:shd w:val="clear" w:color="auto" w:fill="FFFFFF"/>
          <w:lang w:val="en-GB"/>
        </w:rPr>
        <w:t xml:space="preserve">llages of Ukraine, </w:t>
      </w:r>
      <w:r w:rsidRPr="0097465B">
        <w:rPr>
          <w:rFonts w:ascii="Calibri" w:hAnsi="Calibri" w:cs="Calibri"/>
          <w:color w:val="000000" w:themeColor="text1"/>
          <w:u w:color="333333"/>
          <w:shd w:val="clear" w:color="auto" w:fill="FFFFFF"/>
          <w:lang w:val="en-GB"/>
        </w:rPr>
        <w:t xml:space="preserve">carried out with special cruelty; </w:t>
      </w:r>
      <w:r w:rsidR="006D3371" w:rsidRPr="0097465B">
        <w:rPr>
          <w:rFonts w:ascii="Calibri" w:hAnsi="Calibri" w:cs="Calibri"/>
          <w:color w:val="000000" w:themeColor="text1"/>
          <w:u w:color="333333"/>
          <w:shd w:val="clear" w:color="auto" w:fill="FFFFFF"/>
          <w:lang w:val="en-GB"/>
        </w:rPr>
        <w:t xml:space="preserve">and </w:t>
      </w:r>
      <w:r w:rsidR="00E51E09" w:rsidRPr="0097465B">
        <w:rPr>
          <w:rFonts w:ascii="Calibri" w:hAnsi="Calibri" w:cs="Calibri"/>
          <w:color w:val="000000" w:themeColor="text1"/>
          <w:u w:color="333333"/>
          <w:shd w:val="clear" w:color="auto" w:fill="FFFFFF"/>
          <w:lang w:val="en-GB"/>
        </w:rPr>
        <w:t>supports efforts to ensuring a comprehensive system of accountability for serious violations of international law arising from the Russian Federation’s aggression against Ukraine, actively co-operating with the Ukrainian authorities on this issue; in this context, is also strongly of the opinion that the establishment of a Special (</w:t>
      </w:r>
      <w:r w:rsidR="00E51E09" w:rsidRPr="0097465B">
        <w:rPr>
          <w:rFonts w:ascii="Calibri" w:hAnsi="Calibri" w:cs="Calibri"/>
          <w:i/>
          <w:iCs/>
          <w:color w:val="000000" w:themeColor="text1"/>
          <w:u w:color="333333"/>
          <w:shd w:val="clear" w:color="auto" w:fill="FFFFFF"/>
          <w:lang w:val="en-GB"/>
        </w:rPr>
        <w:t>ad hoc</w:t>
      </w:r>
      <w:r w:rsidR="00E51E09" w:rsidRPr="0097465B">
        <w:rPr>
          <w:rFonts w:ascii="Calibri" w:hAnsi="Calibri" w:cs="Calibri"/>
          <w:color w:val="000000" w:themeColor="text1"/>
          <w:u w:color="333333"/>
          <w:shd w:val="clear" w:color="auto" w:fill="FFFFFF"/>
          <w:lang w:val="en-GB"/>
        </w:rPr>
        <w:t xml:space="preserve">) International Tribunal to prosecute Russia </w:t>
      </w:r>
      <w:r w:rsidR="00E51E09" w:rsidRPr="0097465B">
        <w:rPr>
          <w:rFonts w:ascii="Calibri" w:hAnsi="Calibri" w:cs="Calibri"/>
          <w:color w:val="000000" w:themeColor="text1"/>
          <w:u w:color="333333"/>
          <w:lang w:val="en-GB"/>
        </w:rPr>
        <w:t xml:space="preserve">for </w:t>
      </w:r>
      <w:r w:rsidR="00E51E09" w:rsidRPr="0097465B">
        <w:rPr>
          <w:rFonts w:ascii="Calibri" w:hAnsi="Calibri" w:cs="Calibri"/>
          <w:color w:val="000000" w:themeColor="text1"/>
          <w:u w:color="333333"/>
          <w:shd w:val="clear" w:color="auto" w:fill="FFFFFF"/>
          <w:lang w:val="en-GB"/>
        </w:rPr>
        <w:t>its crimes of aggression against Ukraine</w:t>
      </w:r>
      <w:r w:rsidR="0097465B" w:rsidRPr="0097465B">
        <w:rPr>
          <w:rFonts w:ascii="Calibri" w:hAnsi="Calibri" w:cs="Calibri"/>
          <w:color w:val="000000" w:themeColor="text1"/>
          <w:u w:color="333333"/>
          <w:shd w:val="clear" w:color="auto" w:fill="FFFFFF"/>
          <w:lang w:val="en-GB"/>
        </w:rPr>
        <w:t xml:space="preserve"> must be sped </w:t>
      </w:r>
      <w:proofErr w:type="gramStart"/>
      <w:r w:rsidR="0097465B" w:rsidRPr="0097465B">
        <w:rPr>
          <w:rFonts w:ascii="Calibri" w:hAnsi="Calibri" w:cs="Calibri"/>
          <w:color w:val="000000" w:themeColor="text1"/>
          <w:u w:color="333333"/>
          <w:shd w:val="clear" w:color="auto" w:fill="FFFFFF"/>
          <w:lang w:val="en-GB"/>
        </w:rPr>
        <w:t>up</w:t>
      </w:r>
      <w:r w:rsidR="00E51E09" w:rsidRPr="0097465B">
        <w:rPr>
          <w:rFonts w:ascii="Calibri" w:hAnsi="Calibri" w:cs="Calibri"/>
          <w:color w:val="000000" w:themeColor="text1"/>
          <w:u w:color="333333"/>
          <w:shd w:val="clear" w:color="auto" w:fill="FFFFFF"/>
          <w:lang w:val="en-GB"/>
        </w:rPr>
        <w:t>;</w:t>
      </w:r>
      <w:proofErr w:type="gramEnd"/>
    </w:p>
    <w:p w14:paraId="2D81303C" w14:textId="4C89C329" w:rsidR="00502C63" w:rsidRPr="0097465B" w:rsidRDefault="00E306CD" w:rsidP="007414CD">
      <w:pPr>
        <w:pStyle w:val="Default"/>
        <w:numPr>
          <w:ilvl w:val="0"/>
          <w:numId w:val="2"/>
        </w:numPr>
        <w:spacing w:before="0" w:after="120" w:line="240" w:lineRule="auto"/>
        <w:jc w:val="both"/>
        <w:rPr>
          <w:rFonts w:ascii="Calibri" w:hAnsi="Calibri" w:cs="Calibri"/>
          <w:color w:val="000000" w:themeColor="text1"/>
          <w:lang w:val="en-GB"/>
        </w:rPr>
      </w:pPr>
      <w:r w:rsidRPr="0097465B">
        <w:rPr>
          <w:rFonts w:ascii="Calibri" w:hAnsi="Calibri" w:cs="Calibri"/>
          <w:color w:val="000000" w:themeColor="text1"/>
          <w:u w:color="333333"/>
          <w:shd w:val="clear" w:color="auto" w:fill="FFFFFF"/>
          <w:lang w:val="en-GB"/>
        </w:rPr>
        <w:t>Strongly</w:t>
      </w:r>
      <w:r w:rsidR="00367CDC" w:rsidRPr="0097465B">
        <w:rPr>
          <w:rFonts w:ascii="Calibri" w:hAnsi="Calibri" w:cs="Calibri"/>
          <w:color w:val="000000" w:themeColor="text1"/>
          <w:u w:color="333333"/>
          <w:shd w:val="clear" w:color="auto" w:fill="FFFFFF"/>
          <w:lang w:val="en-GB"/>
        </w:rPr>
        <w:t xml:space="preserve"> condemns </w:t>
      </w:r>
      <w:r w:rsidR="00F71BB1" w:rsidRPr="0097465B">
        <w:rPr>
          <w:rFonts w:ascii="Calibri" w:hAnsi="Calibri" w:cs="Calibri"/>
          <w:color w:val="000000" w:themeColor="text1"/>
          <w:u w:color="333333"/>
          <w:lang w:val="en-GB"/>
        </w:rPr>
        <w:t>the</w:t>
      </w:r>
      <w:r w:rsidR="00367CDC" w:rsidRPr="0097465B">
        <w:rPr>
          <w:rFonts w:ascii="Calibri" w:hAnsi="Calibri" w:cs="Calibri"/>
          <w:color w:val="000000" w:themeColor="text1"/>
          <w:u w:color="333333"/>
          <w:lang w:val="en-GB"/>
        </w:rPr>
        <w:t xml:space="preserve"> barbaric missile</w:t>
      </w:r>
      <w:r w:rsidR="00346CA9" w:rsidRPr="0097465B">
        <w:rPr>
          <w:rFonts w:ascii="Calibri" w:hAnsi="Calibri" w:cs="Calibri"/>
          <w:color w:val="000000" w:themeColor="text1"/>
          <w:u w:color="333333"/>
          <w:lang w:val="en-GB"/>
        </w:rPr>
        <w:t>, drone, and artillery</w:t>
      </w:r>
      <w:r w:rsidR="00367CDC" w:rsidRPr="0097465B">
        <w:rPr>
          <w:rFonts w:ascii="Calibri" w:hAnsi="Calibri" w:cs="Calibri"/>
          <w:color w:val="000000" w:themeColor="text1"/>
          <w:u w:color="333333"/>
          <w:lang w:val="en-GB"/>
        </w:rPr>
        <w:t xml:space="preserve"> attacks</w:t>
      </w:r>
      <w:r w:rsidR="00346CA9" w:rsidRPr="0097465B">
        <w:rPr>
          <w:rFonts w:ascii="Calibri" w:hAnsi="Calibri" w:cs="Calibri"/>
          <w:color w:val="000000" w:themeColor="text1"/>
          <w:u w:color="333333"/>
          <w:lang w:val="en-GB"/>
        </w:rPr>
        <w:t xml:space="preserve"> by </w:t>
      </w:r>
      <w:r w:rsidR="00346CA9" w:rsidRPr="0097465B">
        <w:rPr>
          <w:rFonts w:ascii="Calibri" w:hAnsi="Calibri" w:cs="Calibri"/>
          <w:color w:val="000000" w:themeColor="text1"/>
          <w:u w:color="333333"/>
          <w:shd w:val="clear" w:color="auto" w:fill="FFFFFF"/>
          <w:lang w:val="en-GB"/>
        </w:rPr>
        <w:t>the Russian military to hit towns and cities across Ukraine causing massive destruction and death of innocent victims, as well as attacks</w:t>
      </w:r>
      <w:r w:rsidR="00367CDC" w:rsidRPr="0097465B">
        <w:rPr>
          <w:rFonts w:ascii="Calibri" w:hAnsi="Calibri" w:cs="Calibri"/>
          <w:color w:val="000000" w:themeColor="text1"/>
          <w:u w:color="333333"/>
          <w:lang w:val="en-GB"/>
        </w:rPr>
        <w:t xml:space="preserve"> against Ukraine’s energy infrastructure, which resulted in the destruction of about 40% of Ukraine’s electricity-generation capacities, with a harsh wintertime approaching, and calls for supplying Ukraine with additional electricity-generation sources, including repairs to damaged power stations, in order to overcome the negative consequences of these Russian attacks;</w:t>
      </w:r>
    </w:p>
    <w:p w14:paraId="298F9DA5" w14:textId="3D0FFC84" w:rsidR="00934115" w:rsidRPr="000D7CCA" w:rsidRDefault="00A1770F" w:rsidP="00A1770F">
      <w:pPr>
        <w:pStyle w:val="Default"/>
        <w:numPr>
          <w:ilvl w:val="0"/>
          <w:numId w:val="2"/>
        </w:numPr>
        <w:spacing w:before="0" w:after="120" w:line="240" w:lineRule="auto"/>
        <w:jc w:val="both"/>
        <w:rPr>
          <w:rFonts w:ascii="Calibri" w:hAnsi="Calibri" w:cs="Calibri"/>
          <w:color w:val="000000" w:themeColor="text1"/>
          <w:lang w:val="en-GB"/>
        </w:rPr>
      </w:pPr>
      <w:r w:rsidRPr="0097465B">
        <w:rPr>
          <w:rFonts w:ascii="Calibri" w:hAnsi="Calibri" w:cs="Calibri"/>
          <w:color w:val="000000" w:themeColor="text1"/>
          <w:lang w:val="en-GB"/>
        </w:rPr>
        <w:t xml:space="preserve">Strongly supports </w:t>
      </w:r>
      <w:r w:rsidR="00934115" w:rsidRPr="0097465B">
        <w:rPr>
          <w:rFonts w:ascii="Calibri" w:hAnsi="Calibri" w:cs="Calibri"/>
          <w:color w:val="000000" w:themeColor="text1"/>
          <w:u w:color="333333"/>
          <w:lang w:val="en-GB"/>
        </w:rPr>
        <w:t>e</w:t>
      </w:r>
      <w:r w:rsidRPr="0097465B">
        <w:rPr>
          <w:rFonts w:ascii="Calibri" w:hAnsi="Calibri" w:cs="Calibri"/>
          <w:color w:val="000000" w:themeColor="text1"/>
          <w:u w:color="333333"/>
          <w:lang w:val="en-GB"/>
        </w:rPr>
        <w:t>nsuring</w:t>
      </w:r>
      <w:r w:rsidR="00934115" w:rsidRPr="0097465B">
        <w:rPr>
          <w:rFonts w:ascii="Calibri" w:hAnsi="Calibri" w:cs="Calibri"/>
          <w:color w:val="000000" w:themeColor="text1"/>
          <w:u w:color="333333"/>
          <w:lang w:val="en-GB"/>
        </w:rPr>
        <w:t xml:space="preserve"> the further increase of political, military, economic, financial and humanitarian assistance to Ukraine</w:t>
      </w:r>
      <w:r w:rsidRPr="0097465B">
        <w:rPr>
          <w:rFonts w:ascii="Calibri" w:hAnsi="Calibri" w:cs="Calibri"/>
          <w:color w:val="000000" w:themeColor="text1"/>
          <w:lang w:val="en-GB"/>
        </w:rPr>
        <w:t xml:space="preserve"> </w:t>
      </w:r>
      <w:r w:rsidR="00934115" w:rsidRPr="0097465B">
        <w:rPr>
          <w:rFonts w:ascii="Calibri" w:hAnsi="Calibri" w:cs="Calibri"/>
          <w:color w:val="000000" w:themeColor="text1"/>
          <w:u w:color="333333"/>
          <w:lang w:val="en-GB"/>
        </w:rPr>
        <w:t>by establishing a Marshall-like Plan for Ukraine’s reconstruction</w:t>
      </w:r>
      <w:r w:rsidR="00934115" w:rsidRPr="0097465B">
        <w:rPr>
          <w:rFonts w:ascii="Calibri" w:hAnsi="Calibri" w:cs="Calibri"/>
          <w:color w:val="000000" w:themeColor="text1"/>
          <w:u w:color="333333"/>
          <w:shd w:val="clear" w:color="auto" w:fill="FFFFFF"/>
          <w:lang w:val="en-GB"/>
        </w:rPr>
        <w:t xml:space="preserve">; </w:t>
      </w:r>
      <w:r w:rsidR="00934115" w:rsidRPr="0097465B">
        <w:rPr>
          <w:rFonts w:ascii="Calibri" w:hAnsi="Calibri" w:cs="Calibri"/>
          <w:color w:val="000000" w:themeColor="text1"/>
          <w:u w:color="333333"/>
          <w:lang w:val="en-GB"/>
        </w:rPr>
        <w:t xml:space="preserve">by </w:t>
      </w:r>
      <w:r w:rsidR="00934115" w:rsidRPr="0097465B">
        <w:rPr>
          <w:rFonts w:ascii="Calibri" w:hAnsi="Calibri"/>
          <w:color w:val="000000" w:themeColor="text1"/>
          <w:u w:color="333333"/>
          <w:shd w:val="clear" w:color="auto" w:fill="FFFFFF"/>
          <w:lang w:val="en-GB"/>
        </w:rPr>
        <w:t xml:space="preserve">supporting the implementation of the grain export initiative; and by continuing the humanitarian assistance to Ukrainian </w:t>
      </w:r>
      <w:proofErr w:type="gramStart"/>
      <w:r w:rsidR="00934115" w:rsidRPr="0097465B">
        <w:rPr>
          <w:rFonts w:ascii="Calibri" w:hAnsi="Calibri"/>
          <w:color w:val="000000" w:themeColor="text1"/>
          <w:u w:color="333333"/>
          <w:shd w:val="clear" w:color="auto" w:fill="FFFFFF"/>
          <w:lang w:val="en-GB"/>
        </w:rPr>
        <w:t>refugees</w:t>
      </w:r>
      <w:r w:rsidR="00934115" w:rsidRPr="0097465B">
        <w:rPr>
          <w:rFonts w:ascii="Calibri" w:hAnsi="Calibri" w:cs="Calibri"/>
          <w:color w:val="000000" w:themeColor="text1"/>
          <w:u w:color="333333"/>
          <w:lang w:val="en-GB"/>
        </w:rPr>
        <w:t>;</w:t>
      </w:r>
      <w:proofErr w:type="gramEnd"/>
      <w:r w:rsidR="00934115" w:rsidRPr="0097465B">
        <w:rPr>
          <w:rFonts w:ascii="Calibri" w:hAnsi="Calibri" w:cs="Calibri"/>
          <w:color w:val="000000" w:themeColor="text1"/>
          <w:u w:color="333333"/>
          <w:lang w:val="en-GB"/>
        </w:rPr>
        <w:t xml:space="preserve"> </w:t>
      </w:r>
    </w:p>
    <w:p w14:paraId="29572195" w14:textId="07598B38" w:rsidR="000D7CCA" w:rsidRPr="0097465B" w:rsidRDefault="000D7CCA" w:rsidP="00A1770F">
      <w:pPr>
        <w:pStyle w:val="Default"/>
        <w:numPr>
          <w:ilvl w:val="0"/>
          <w:numId w:val="2"/>
        </w:numPr>
        <w:spacing w:before="0" w:after="120" w:line="240" w:lineRule="auto"/>
        <w:jc w:val="both"/>
        <w:rPr>
          <w:rFonts w:ascii="Calibri" w:hAnsi="Calibri" w:cs="Calibri"/>
          <w:color w:val="000000" w:themeColor="text1"/>
          <w:lang w:val="en-GB"/>
        </w:rPr>
      </w:pPr>
      <w:r>
        <w:rPr>
          <w:rFonts w:ascii="Calibri" w:hAnsi="Calibri" w:cs="Calibri"/>
          <w:color w:val="000000" w:themeColor="text1"/>
          <w:u w:color="333333"/>
          <w:lang w:val="en-GB"/>
        </w:rPr>
        <w:t>Calls on the European Union, in coordination with transatlantic allies and like-minded international partners, to further explore all possibilities for strengthening the regime of sectoral and individual sanctions against Russia and its allies: to maximise the effectiveness of these sanctions and to counter any attempts to circumvent them; further calls for a focus on the restrictive measures on Russia, with a view to ensuring a drastic decrease in Russia´s income and in Russia´s budget for supporting its ongoing aggression against Ukraine; calls for continued exploration of the possibility of confiscating Russian high officials and regimen-related oligarchs ‘property and assets;</w:t>
      </w:r>
    </w:p>
    <w:p w14:paraId="6C78AAC4" w14:textId="2248AC5D" w:rsidR="002C67B7" w:rsidRPr="0097465B" w:rsidRDefault="003D2CB9" w:rsidP="003D2CB9">
      <w:pPr>
        <w:pStyle w:val="Default"/>
        <w:numPr>
          <w:ilvl w:val="0"/>
          <w:numId w:val="2"/>
        </w:numPr>
        <w:spacing w:before="0" w:after="120" w:line="240" w:lineRule="auto"/>
        <w:jc w:val="both"/>
        <w:rPr>
          <w:rFonts w:ascii="Calibri" w:hAnsi="Calibri" w:cs="Calibri"/>
          <w:color w:val="000000" w:themeColor="text1"/>
          <w:lang w:val="en-GB"/>
        </w:rPr>
      </w:pPr>
      <w:r w:rsidRPr="0097465B">
        <w:rPr>
          <w:rFonts w:ascii="Calibri" w:hAnsi="Calibri" w:cs="Calibri"/>
          <w:color w:val="000000" w:themeColor="text1"/>
          <w:u w:color="333333"/>
          <w:lang w:val="en-GB"/>
        </w:rPr>
        <w:t>Supports efforts to achieve full restoration of Ukraine’s territorial integrity, to terminate the aggressive war against Ukraine</w:t>
      </w:r>
      <w:r w:rsidR="00DF3008" w:rsidRPr="0097465B">
        <w:rPr>
          <w:rFonts w:ascii="Calibri" w:hAnsi="Calibri" w:cs="Calibri"/>
          <w:color w:val="000000" w:themeColor="text1"/>
          <w:u w:color="333333"/>
          <w:lang w:val="en-GB"/>
        </w:rPr>
        <w:t>, to prevent further bloodshed and suffering,</w:t>
      </w:r>
      <w:r w:rsidRPr="0097465B">
        <w:rPr>
          <w:rFonts w:ascii="Calibri" w:hAnsi="Calibri" w:cs="Calibri"/>
          <w:color w:val="000000" w:themeColor="text1"/>
          <w:u w:color="333333"/>
          <w:lang w:val="en-GB"/>
        </w:rPr>
        <w:t xml:space="preserve"> and search for ways </w:t>
      </w:r>
      <w:r w:rsidR="00DF3008" w:rsidRPr="0097465B">
        <w:rPr>
          <w:rFonts w:ascii="Calibri" w:hAnsi="Calibri" w:cs="Calibri"/>
          <w:color w:val="000000" w:themeColor="text1"/>
          <w:u w:color="333333"/>
          <w:lang w:val="en-GB"/>
        </w:rPr>
        <w:t>to achieve long-lasting peace and restore stability in the region.</w:t>
      </w:r>
    </w:p>
    <w:sectPr w:rsidR="002C67B7" w:rsidRPr="0097465B" w:rsidSect="001A3922">
      <w:headerReference w:type="default" r:id="rId7"/>
      <w:footerReference w:type="default" r:id="rId8"/>
      <w:pgSz w:w="11900" w:h="16840"/>
      <w:pgMar w:top="1134" w:right="701" w:bottom="850" w:left="1276"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6C6B" w14:textId="77777777" w:rsidR="00DA34BB" w:rsidRDefault="00DA34BB">
      <w:r>
        <w:separator/>
      </w:r>
    </w:p>
  </w:endnote>
  <w:endnote w:type="continuationSeparator" w:id="0">
    <w:p w14:paraId="35BD9877" w14:textId="77777777" w:rsidR="00DA34BB" w:rsidRDefault="00DA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F171" w14:textId="77777777" w:rsidR="00141337" w:rsidRDefault="00000000">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954A" w14:textId="77777777" w:rsidR="00DA34BB" w:rsidRDefault="00DA34BB">
      <w:r>
        <w:separator/>
      </w:r>
    </w:p>
  </w:footnote>
  <w:footnote w:type="continuationSeparator" w:id="0">
    <w:p w14:paraId="01BE97C1" w14:textId="77777777" w:rsidR="00DA34BB" w:rsidRDefault="00DA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0BEC" w14:textId="77777777" w:rsidR="00141337" w:rsidRDefault="00000000">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9473C"/>
    <w:multiLevelType w:val="hybridMultilevel"/>
    <w:tmpl w:val="340E858E"/>
    <w:numStyleLink w:val="Dash"/>
  </w:abstractNum>
  <w:abstractNum w:abstractNumId="1" w15:restartNumberingAfterBreak="0">
    <w:nsid w:val="5ECB63F2"/>
    <w:multiLevelType w:val="hybridMultilevel"/>
    <w:tmpl w:val="340E858E"/>
    <w:styleLink w:val="Dash"/>
    <w:lvl w:ilvl="0" w:tplc="2FECFDA8">
      <w:start w:val="1"/>
      <w:numFmt w:val="bullet"/>
      <w:lvlText w:val="-"/>
      <w:lvlJc w:val="left"/>
      <w:pPr>
        <w:ind w:left="3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DF94AE98">
      <w:start w:val="1"/>
      <w:numFmt w:val="bullet"/>
      <w:lvlText w:val="-"/>
      <w:lvlJc w:val="left"/>
      <w:pPr>
        <w:ind w:left="5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831AE8A8">
      <w:start w:val="1"/>
      <w:numFmt w:val="bullet"/>
      <w:lvlText w:val="-"/>
      <w:lvlJc w:val="left"/>
      <w:pPr>
        <w:ind w:left="7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0D70E0AA">
      <w:start w:val="1"/>
      <w:numFmt w:val="bullet"/>
      <w:lvlText w:val="-"/>
      <w:lvlJc w:val="left"/>
      <w:pPr>
        <w:ind w:left="10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5C28C624">
      <w:start w:val="1"/>
      <w:numFmt w:val="bullet"/>
      <w:lvlText w:val="-"/>
      <w:lvlJc w:val="left"/>
      <w:pPr>
        <w:ind w:left="126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EEC6BD96">
      <w:start w:val="1"/>
      <w:numFmt w:val="bullet"/>
      <w:lvlText w:val="-"/>
      <w:lvlJc w:val="left"/>
      <w:pPr>
        <w:ind w:left="150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D51E58D6">
      <w:start w:val="1"/>
      <w:numFmt w:val="bullet"/>
      <w:lvlText w:val="-"/>
      <w:lvlJc w:val="left"/>
      <w:pPr>
        <w:ind w:left="174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97DC5EC8">
      <w:start w:val="1"/>
      <w:numFmt w:val="bullet"/>
      <w:lvlText w:val="-"/>
      <w:lvlJc w:val="left"/>
      <w:pPr>
        <w:ind w:left="198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AAB468B2">
      <w:start w:val="1"/>
      <w:numFmt w:val="bullet"/>
      <w:lvlText w:val="-"/>
      <w:lvlJc w:val="left"/>
      <w:pPr>
        <w:ind w:left="2225" w:hanging="30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num w:numId="1" w16cid:durableId="530076462">
    <w:abstractNumId w:val="1"/>
  </w:num>
  <w:num w:numId="2" w16cid:durableId="1808354639">
    <w:abstractNumId w:val="0"/>
  </w:num>
  <w:num w:numId="3" w16cid:durableId="198666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15"/>
    <w:rsid w:val="000062C6"/>
    <w:rsid w:val="000161E5"/>
    <w:rsid w:val="000451BC"/>
    <w:rsid w:val="0005749E"/>
    <w:rsid w:val="00084A3F"/>
    <w:rsid w:val="000C4298"/>
    <w:rsid w:val="000D7CCA"/>
    <w:rsid w:val="001027BD"/>
    <w:rsid w:val="001348C2"/>
    <w:rsid w:val="001364F8"/>
    <w:rsid w:val="0016754D"/>
    <w:rsid w:val="001E129E"/>
    <w:rsid w:val="0024790B"/>
    <w:rsid w:val="00255398"/>
    <w:rsid w:val="002C67B7"/>
    <w:rsid w:val="002D2ECF"/>
    <w:rsid w:val="00313461"/>
    <w:rsid w:val="00326A5B"/>
    <w:rsid w:val="00337CAC"/>
    <w:rsid w:val="00346CA9"/>
    <w:rsid w:val="00367CDC"/>
    <w:rsid w:val="003B3657"/>
    <w:rsid w:val="003C3016"/>
    <w:rsid w:val="003D2CB9"/>
    <w:rsid w:val="00463F1B"/>
    <w:rsid w:val="00483FC6"/>
    <w:rsid w:val="004D1EB6"/>
    <w:rsid w:val="00502C63"/>
    <w:rsid w:val="00591E24"/>
    <w:rsid w:val="005D48AD"/>
    <w:rsid w:val="006A4F23"/>
    <w:rsid w:val="006B70FE"/>
    <w:rsid w:val="006D3371"/>
    <w:rsid w:val="006F4840"/>
    <w:rsid w:val="007124DE"/>
    <w:rsid w:val="0071446D"/>
    <w:rsid w:val="008013EB"/>
    <w:rsid w:val="00817DEF"/>
    <w:rsid w:val="00887F48"/>
    <w:rsid w:val="008E68D0"/>
    <w:rsid w:val="00915DE8"/>
    <w:rsid w:val="00934115"/>
    <w:rsid w:val="00935507"/>
    <w:rsid w:val="0097465B"/>
    <w:rsid w:val="009A7EF3"/>
    <w:rsid w:val="009C5F73"/>
    <w:rsid w:val="009E2000"/>
    <w:rsid w:val="00A1770F"/>
    <w:rsid w:val="00A76166"/>
    <w:rsid w:val="00AC46D6"/>
    <w:rsid w:val="00AD05E1"/>
    <w:rsid w:val="00C41C91"/>
    <w:rsid w:val="00C576FE"/>
    <w:rsid w:val="00C63C96"/>
    <w:rsid w:val="00D65058"/>
    <w:rsid w:val="00DA34BB"/>
    <w:rsid w:val="00DE4A10"/>
    <w:rsid w:val="00DF3008"/>
    <w:rsid w:val="00E158AB"/>
    <w:rsid w:val="00E306CD"/>
    <w:rsid w:val="00E51E09"/>
    <w:rsid w:val="00E63E4B"/>
    <w:rsid w:val="00E706F0"/>
    <w:rsid w:val="00EB3D3F"/>
    <w:rsid w:val="00EF7870"/>
    <w:rsid w:val="00F0676A"/>
    <w:rsid w:val="00F20007"/>
    <w:rsid w:val="00F71B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656D"/>
  <w15:chartTrackingRefBased/>
  <w15:docId w15:val="{7681615F-723E-43FB-95B5-B43B692A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name w:val="Колонтитули"/>
    <w:rsid w:val="009341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Default">
    <w:name w:val="Default"/>
    <w:rsid w:val="0093411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Dash">
    <w:name w:val="Dash"/>
    <w:rsid w:val="00934115"/>
    <w:pPr>
      <w:numPr>
        <w:numId w:val="1"/>
      </w:numPr>
    </w:pPr>
  </w:style>
  <w:style w:type="character" w:styleId="Refdecomentario">
    <w:name w:val="annotation reference"/>
    <w:basedOn w:val="Fuentedeprrafopredeter"/>
    <w:uiPriority w:val="99"/>
    <w:semiHidden/>
    <w:unhideWhenUsed/>
    <w:rsid w:val="00463F1B"/>
    <w:rPr>
      <w:sz w:val="16"/>
      <w:szCs w:val="16"/>
    </w:rPr>
  </w:style>
  <w:style w:type="paragraph" w:styleId="Textocomentario">
    <w:name w:val="annotation text"/>
    <w:basedOn w:val="Normal"/>
    <w:link w:val="TextocomentarioCar"/>
    <w:uiPriority w:val="99"/>
    <w:unhideWhenUsed/>
    <w:rsid w:val="00463F1B"/>
    <w:rPr>
      <w:sz w:val="20"/>
      <w:szCs w:val="20"/>
    </w:rPr>
  </w:style>
  <w:style w:type="character" w:customStyle="1" w:styleId="TextocomentarioCar">
    <w:name w:val="Texto comentario Car"/>
    <w:basedOn w:val="Fuentedeprrafopredeter"/>
    <w:link w:val="Textocomentario"/>
    <w:uiPriority w:val="99"/>
    <w:rsid w:val="00463F1B"/>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463F1B"/>
    <w:rPr>
      <w:b/>
      <w:bCs/>
    </w:rPr>
  </w:style>
  <w:style w:type="character" w:customStyle="1" w:styleId="AsuntodelcomentarioCar">
    <w:name w:val="Asunto del comentario Car"/>
    <w:basedOn w:val="TextocomentarioCar"/>
    <w:link w:val="Asuntodelcomentario"/>
    <w:uiPriority w:val="99"/>
    <w:semiHidden/>
    <w:rsid w:val="00463F1B"/>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520</Words>
  <Characters>2862</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Shepura</dc:creator>
  <cp:keywords/>
  <dc:description/>
  <cp:lastModifiedBy>Teresa Alonso IDC-CDI Secretariat</cp:lastModifiedBy>
  <cp:revision>16</cp:revision>
  <dcterms:created xsi:type="dcterms:W3CDTF">2022-11-26T18:51:00Z</dcterms:created>
  <dcterms:modified xsi:type="dcterms:W3CDTF">2023-03-07T16:17:00Z</dcterms:modified>
</cp:coreProperties>
</file>